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9053" w14:textId="77777777" w:rsidR="005F40BE" w:rsidRPr="00510F9C" w:rsidRDefault="005F40BE" w:rsidP="005004D0">
      <w:pPr>
        <w:spacing w:line="360" w:lineRule="auto"/>
        <w:ind w:right="1559"/>
        <w:jc w:val="both"/>
        <w:rPr>
          <w:rFonts w:ascii="Arial" w:eastAsia="MingLiU" w:hAnsi="Arial" w:cs="Arial"/>
          <w:b/>
          <w:bCs/>
          <w:sz w:val="24"/>
          <w:szCs w:val="24"/>
          <w:lang w:eastAsia="zh-CN"/>
        </w:rPr>
      </w:pPr>
      <w:r w:rsidRPr="00510F9C">
        <w:rPr>
          <w:rFonts w:ascii="Arial" w:eastAsia="MingLiU" w:hAnsi="Arial" w:cs="Arial"/>
          <w:b/>
          <w:bCs/>
          <w:sz w:val="24"/>
          <w:szCs w:val="24"/>
          <w:lang w:eastAsia="zh-CN"/>
        </w:rPr>
        <w:t>凱柏膠寶的醫療級</w:t>
      </w:r>
      <w:r w:rsidRPr="00510F9C">
        <w:rPr>
          <w:rFonts w:ascii="Arial" w:eastAsia="MingLiU" w:hAnsi="Arial" w:cs="Arial"/>
          <w:b/>
          <w:bCs/>
          <w:sz w:val="24"/>
          <w:szCs w:val="24"/>
          <w:lang w:eastAsia="zh-CN"/>
        </w:rPr>
        <w:t xml:space="preserve"> TPE </w:t>
      </w:r>
      <w:r w:rsidRPr="00510F9C">
        <w:rPr>
          <w:rFonts w:ascii="Arial" w:eastAsia="MingLiU" w:hAnsi="Arial" w:cs="Arial"/>
          <w:b/>
          <w:bCs/>
          <w:sz w:val="24"/>
          <w:szCs w:val="24"/>
          <w:lang w:eastAsia="zh-CN"/>
        </w:rPr>
        <w:t>提升自動體外去顫器（</w:t>
      </w:r>
      <w:r w:rsidRPr="00510F9C">
        <w:rPr>
          <w:rFonts w:ascii="Arial" w:eastAsia="MingLiU" w:hAnsi="Arial" w:cs="Arial"/>
          <w:b/>
          <w:bCs/>
          <w:sz w:val="24"/>
          <w:szCs w:val="24"/>
          <w:lang w:eastAsia="zh-CN"/>
        </w:rPr>
        <w:t>AED</w:t>
      </w:r>
      <w:r w:rsidRPr="00510F9C">
        <w:rPr>
          <w:rFonts w:ascii="Arial" w:eastAsia="MingLiU" w:hAnsi="Arial" w:cs="Arial"/>
          <w:b/>
          <w:bCs/>
          <w:sz w:val="24"/>
          <w:szCs w:val="24"/>
          <w:lang w:eastAsia="zh-CN"/>
        </w:rPr>
        <w:t>）應用的可靠性</w:t>
      </w:r>
    </w:p>
    <w:p w14:paraId="79384AB4" w14:textId="77777777" w:rsidR="005F40BE" w:rsidRPr="00510F9C" w:rsidRDefault="005F40BE" w:rsidP="005F40BE">
      <w:pPr>
        <w:spacing w:line="360" w:lineRule="auto"/>
        <w:ind w:right="1559"/>
        <w:jc w:val="both"/>
        <w:rPr>
          <w:rFonts w:ascii="Arial" w:eastAsia="MingLiU" w:hAnsi="Arial" w:cs="Arial"/>
          <w:color w:val="000000" w:themeColor="text1"/>
          <w:sz w:val="20"/>
          <w:szCs w:val="20"/>
          <w:lang w:eastAsia="zh-CN"/>
        </w:rPr>
      </w:pPr>
      <w:r w:rsidRPr="00510F9C">
        <w:rPr>
          <w:rFonts w:ascii="Arial" w:eastAsia="MingLiU" w:hAnsi="Arial" w:cs="Arial"/>
          <w:color w:val="000000" w:themeColor="text1"/>
          <w:sz w:val="20"/>
          <w:szCs w:val="20"/>
          <w:lang w:eastAsia="zh-CN"/>
        </w:rPr>
        <w:t>自動體外心臟去顫器（</w:t>
      </w:r>
      <w:r w:rsidRPr="00510F9C">
        <w:rPr>
          <w:rFonts w:ascii="Arial" w:eastAsia="MingLiU" w:hAnsi="Arial" w:cs="Arial"/>
          <w:color w:val="000000" w:themeColor="text1"/>
          <w:sz w:val="20"/>
          <w:szCs w:val="20"/>
          <w:lang w:eastAsia="zh-CN"/>
        </w:rPr>
        <w:t>AED</w:t>
      </w:r>
      <w:r w:rsidRPr="00510F9C">
        <w:rPr>
          <w:rFonts w:ascii="Arial" w:eastAsia="MingLiU" w:hAnsi="Arial" w:cs="Arial"/>
          <w:color w:val="000000" w:themeColor="text1"/>
          <w:sz w:val="20"/>
          <w:szCs w:val="20"/>
          <w:lang w:eastAsia="zh-CN"/>
        </w:rPr>
        <w:t>）是一種便攜且輕量化的電子設備，用於挽救突發心臟驟停患者的生命，因此對設備的可靠性與安全性有著極高要求。</w:t>
      </w:r>
      <w:r w:rsidRPr="00510F9C">
        <w:rPr>
          <w:rFonts w:ascii="Arial" w:eastAsia="MingLiU" w:hAnsi="Arial" w:cs="Arial"/>
          <w:color w:val="000000" w:themeColor="text1"/>
          <w:sz w:val="20"/>
          <w:szCs w:val="20"/>
          <w:lang w:eastAsia="zh-CN"/>
        </w:rPr>
        <w:t xml:space="preserve"> AED </w:t>
      </w:r>
      <w:r w:rsidRPr="00510F9C">
        <w:rPr>
          <w:rFonts w:ascii="Arial" w:eastAsia="MingLiU" w:hAnsi="Arial" w:cs="Arial"/>
          <w:color w:val="000000" w:themeColor="text1"/>
          <w:sz w:val="20"/>
          <w:szCs w:val="20"/>
          <w:lang w:eastAsia="zh-CN"/>
        </w:rPr>
        <w:t>組件所使用的材料必須符合嚴格的醫療法規，同時能夠提供穩定且一致的性能表現。熱塑性彈性體（</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）因其優異的耐用性、柔韌性、耐化學性和絕緣性能，非常適用於</w:t>
      </w:r>
      <w:r w:rsidRPr="00510F9C">
        <w:rPr>
          <w:rFonts w:ascii="Arial" w:eastAsia="MingLiU" w:hAnsi="Arial" w:cs="Arial"/>
          <w:color w:val="000000" w:themeColor="text1"/>
          <w:sz w:val="20"/>
          <w:szCs w:val="20"/>
          <w:lang w:eastAsia="zh-CN"/>
        </w:rPr>
        <w:t xml:space="preserve"> AED </w:t>
      </w:r>
      <w:r w:rsidRPr="00510F9C">
        <w:rPr>
          <w:rFonts w:ascii="Arial" w:eastAsia="MingLiU" w:hAnsi="Arial" w:cs="Arial"/>
          <w:color w:val="000000" w:themeColor="text1"/>
          <w:sz w:val="20"/>
          <w:szCs w:val="20"/>
          <w:lang w:eastAsia="zh-CN"/>
        </w:rPr>
        <w:t>應用，可用於產品握把、電纜、密封件及防護外殼等零件。</w:t>
      </w:r>
    </w:p>
    <w:p w14:paraId="47573B1E" w14:textId="058610B3" w:rsidR="005004D0" w:rsidRPr="00510F9C" w:rsidRDefault="005F40BE" w:rsidP="005F40BE">
      <w:pPr>
        <w:spacing w:line="360" w:lineRule="auto"/>
        <w:ind w:right="1559"/>
        <w:jc w:val="both"/>
        <w:rPr>
          <w:rFonts w:ascii="Arial" w:eastAsia="MingLiU" w:hAnsi="Arial" w:cs="Arial"/>
          <w:color w:val="000000" w:themeColor="text1"/>
          <w:sz w:val="20"/>
          <w:szCs w:val="20"/>
          <w:lang w:eastAsia="zh-CN"/>
        </w:rPr>
      </w:pPr>
      <w:r w:rsidRPr="00510F9C">
        <w:rPr>
          <w:rFonts w:ascii="Arial" w:eastAsia="MingLiU" w:hAnsi="Arial" w:cs="Arial"/>
          <w:color w:val="000000" w:themeColor="text1"/>
          <w:sz w:val="20"/>
          <w:szCs w:val="20"/>
          <w:lang w:eastAsia="zh-CN"/>
        </w:rPr>
        <w:t>身為全球知名的熱塑性彈性體（</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）製造商，凱柏膠寶為亞太地區醫療及醫療器材應用提供專業的</w:t>
      </w:r>
      <w:r w:rsidRPr="00510F9C">
        <w:rPr>
          <w:rFonts w:ascii="Arial" w:eastAsia="MingLiU" w:hAnsi="Arial" w:cs="Arial"/>
          <w:color w:val="000000" w:themeColor="text1"/>
          <w:sz w:val="20"/>
          <w:szCs w:val="20"/>
          <w:lang w:eastAsia="zh-CN"/>
        </w:rPr>
        <w:t xml:space="preserve"> TPE </w:t>
      </w:r>
      <w:r w:rsidRPr="00510F9C">
        <w:rPr>
          <w:rFonts w:ascii="Arial" w:eastAsia="MingLiU" w:hAnsi="Arial" w:cs="Arial"/>
          <w:color w:val="000000" w:themeColor="text1"/>
          <w:sz w:val="20"/>
          <w:szCs w:val="20"/>
          <w:lang w:eastAsia="zh-CN"/>
        </w:rPr>
        <w:t>材料解決方案。此</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材料能夠滿足嚴格的性能與安全要求，為醫療設備製造商提供可靠的材料支援。</w:t>
      </w:r>
    </w:p>
    <w:p w14:paraId="18668E09" w14:textId="77777777" w:rsidR="005F40BE" w:rsidRPr="00510F9C" w:rsidRDefault="005F40BE" w:rsidP="005F40BE">
      <w:pPr>
        <w:spacing w:line="360" w:lineRule="auto"/>
        <w:ind w:right="1559"/>
        <w:jc w:val="both"/>
        <w:rPr>
          <w:rFonts w:ascii="Arial" w:eastAsia="MingLiU" w:hAnsi="Arial" w:cs="Arial"/>
          <w:color w:val="000000" w:themeColor="text1"/>
          <w:sz w:val="6"/>
          <w:szCs w:val="6"/>
          <w:lang w:eastAsia="zh-CN"/>
        </w:rPr>
      </w:pPr>
    </w:p>
    <w:p w14:paraId="2E45EF6B" w14:textId="77777777" w:rsidR="005F40BE" w:rsidRPr="00510F9C" w:rsidRDefault="005F40BE" w:rsidP="005F40BE">
      <w:pPr>
        <w:spacing w:line="360" w:lineRule="auto"/>
        <w:ind w:right="1559"/>
        <w:jc w:val="both"/>
        <w:rPr>
          <w:rFonts w:ascii="Arial" w:eastAsia="MingLiU" w:hAnsi="Arial" w:cs="Arial"/>
          <w:b/>
          <w:bCs/>
          <w:color w:val="000000" w:themeColor="text1"/>
          <w:sz w:val="20"/>
          <w:szCs w:val="20"/>
          <w:lang w:eastAsia="zh-CN"/>
        </w:rPr>
      </w:pPr>
      <w:r w:rsidRPr="00510F9C">
        <w:rPr>
          <w:rFonts w:ascii="Arial" w:eastAsia="MingLiU" w:hAnsi="Arial" w:cs="Arial"/>
          <w:b/>
          <w:bCs/>
          <w:color w:val="000000" w:themeColor="text1"/>
          <w:sz w:val="20"/>
          <w:szCs w:val="20"/>
          <w:lang w:eastAsia="zh-CN"/>
        </w:rPr>
        <w:t>全球標準認證</w:t>
      </w:r>
    </w:p>
    <w:p w14:paraId="045FA7CF" w14:textId="17233C8F" w:rsidR="003A1930" w:rsidRPr="00510F9C" w:rsidRDefault="005F40BE" w:rsidP="005F40BE">
      <w:pPr>
        <w:spacing w:line="360" w:lineRule="auto"/>
        <w:ind w:right="1559"/>
        <w:jc w:val="both"/>
        <w:rPr>
          <w:rFonts w:ascii="Arial" w:eastAsia="MingLiU" w:hAnsi="Arial" w:cs="Arial"/>
          <w:color w:val="000000" w:themeColor="text1"/>
          <w:sz w:val="20"/>
          <w:szCs w:val="20"/>
          <w:lang w:eastAsia="zh-CN"/>
        </w:rPr>
      </w:pPr>
      <w:hyperlink r:id="rId11" w:history="1">
        <w:r w:rsidRPr="00450106">
          <w:rPr>
            <w:rStyle w:val="Hyperlink"/>
            <w:rFonts w:ascii="Arial" w:eastAsia="MingLiU" w:hAnsi="Arial" w:cs="Arial"/>
            <w:sz w:val="20"/>
            <w:szCs w:val="20"/>
            <w:lang w:eastAsia="zh-CN"/>
          </w:rPr>
          <w:t>熱塑寶</w:t>
        </w:r>
        <w:r w:rsidRPr="00450106">
          <w:rPr>
            <w:rStyle w:val="Hyperlink"/>
            <w:rFonts w:ascii="Arial" w:eastAsia="MingLiU" w:hAnsi="Arial" w:cs="Arial"/>
            <w:sz w:val="20"/>
            <w:szCs w:val="20"/>
            <w:lang w:eastAsia="zh-CN"/>
          </w:rPr>
          <w:t>H</w:t>
        </w:r>
        <w:r w:rsidRPr="00450106">
          <w:rPr>
            <w:rStyle w:val="Hyperlink"/>
            <w:rFonts w:ascii="Arial" w:eastAsia="MingLiU" w:hAnsi="Arial" w:cs="Arial"/>
            <w:sz w:val="20"/>
            <w:szCs w:val="20"/>
            <w:lang w:eastAsia="zh-CN"/>
          </w:rPr>
          <w:t>（</w:t>
        </w:r>
        <w:r w:rsidRPr="00450106">
          <w:rPr>
            <w:rStyle w:val="Hyperlink"/>
            <w:rFonts w:ascii="Arial" w:eastAsia="MingLiU" w:hAnsi="Arial" w:cs="Arial"/>
            <w:sz w:val="20"/>
            <w:szCs w:val="20"/>
            <w:lang w:eastAsia="zh-CN"/>
          </w:rPr>
          <w:t>THERMOLAST</w:t>
        </w:r>
        <w:r w:rsidRPr="00450106">
          <w:rPr>
            <w:rStyle w:val="Hyperlink"/>
            <w:rFonts w:ascii="Arial" w:eastAsia="MingLiU" w:hAnsi="Arial" w:cs="Arial"/>
            <w:sz w:val="20"/>
            <w:szCs w:val="20"/>
            <w:vertAlign w:val="superscript"/>
            <w:lang w:eastAsia="zh-CN"/>
          </w:rPr>
          <w:t>®</w:t>
        </w:r>
        <w:r w:rsidRPr="00450106">
          <w:rPr>
            <w:rStyle w:val="Hyperlink"/>
            <w:rFonts w:ascii="Arial" w:eastAsia="MingLiU" w:hAnsi="Arial" w:cs="Arial"/>
            <w:sz w:val="20"/>
            <w:szCs w:val="20"/>
            <w:lang w:eastAsia="zh-CN"/>
          </w:rPr>
          <w:t xml:space="preserve"> H</w:t>
        </w:r>
        <w:r w:rsidRPr="00450106">
          <w:rPr>
            <w:rStyle w:val="Hyperlink"/>
            <w:rFonts w:ascii="Arial" w:eastAsia="MingLiU" w:hAnsi="Arial" w:cs="Arial"/>
            <w:sz w:val="20"/>
            <w:szCs w:val="20"/>
            <w:lang w:eastAsia="zh-CN"/>
          </w:rPr>
          <w:t>）系列</w:t>
        </w:r>
      </w:hyperlink>
      <w:r w:rsidRPr="00450106">
        <w:rPr>
          <w:rFonts w:ascii="Arial" w:eastAsia="MingLiU" w:hAnsi="Arial" w:cs="Arial"/>
          <w:color w:val="000000" w:themeColor="text1"/>
          <w:sz w:val="20"/>
          <w:szCs w:val="20"/>
          <w:lang w:eastAsia="zh-CN"/>
        </w:rPr>
        <w:t>符合</w:t>
      </w:r>
      <w:r w:rsidRPr="00450106">
        <w:rPr>
          <w:rFonts w:ascii="Arial" w:eastAsia="MingLiU" w:hAnsi="Arial" w:cs="Arial"/>
          <w:color w:val="000000" w:themeColor="text1"/>
          <w:sz w:val="20"/>
          <w:szCs w:val="20"/>
          <w:lang w:eastAsia="zh-CN"/>
        </w:rPr>
        <w:t xml:space="preserve"> ISO 10993-5 </w:t>
      </w:r>
      <w:r w:rsidRPr="00450106">
        <w:rPr>
          <w:rFonts w:ascii="Arial" w:eastAsia="MingLiU" w:hAnsi="Arial" w:cs="Arial"/>
          <w:color w:val="000000" w:themeColor="text1"/>
          <w:sz w:val="20"/>
          <w:szCs w:val="20"/>
          <w:lang w:eastAsia="zh-CN"/>
        </w:rPr>
        <w:t>及</w:t>
      </w:r>
      <w:r w:rsidRPr="00450106">
        <w:rPr>
          <w:rFonts w:ascii="Arial" w:eastAsia="MingLiU" w:hAnsi="Arial" w:cs="Arial"/>
          <w:color w:val="000000" w:themeColor="text1"/>
          <w:sz w:val="20"/>
          <w:szCs w:val="20"/>
          <w:lang w:eastAsia="zh-CN"/>
        </w:rPr>
        <w:t xml:space="preserve"> GB/T 16886.5 </w:t>
      </w:r>
      <w:r w:rsidRPr="00450106">
        <w:rPr>
          <w:rFonts w:ascii="Arial" w:eastAsia="MingLiU" w:hAnsi="Arial" w:cs="Arial"/>
          <w:color w:val="000000" w:themeColor="text1"/>
          <w:sz w:val="20"/>
          <w:szCs w:val="20"/>
          <w:lang w:eastAsia="zh-CN"/>
        </w:rPr>
        <w:t>細胞</w:t>
      </w:r>
      <w:r w:rsidRPr="00510F9C">
        <w:rPr>
          <w:rFonts w:ascii="Arial" w:eastAsia="MingLiU" w:hAnsi="Arial" w:cs="Arial"/>
          <w:color w:val="000000" w:themeColor="text1"/>
          <w:sz w:val="20"/>
          <w:szCs w:val="20"/>
          <w:lang w:eastAsia="zh-CN"/>
        </w:rPr>
        <w:t>毒性標準，確保其在可能與人體接觸的醫療器材應用中的生物相容性。同時，該</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材料符合歐盟法規</w:t>
      </w:r>
      <w:r w:rsidRPr="00510F9C">
        <w:rPr>
          <w:rFonts w:ascii="Arial" w:eastAsia="MingLiU" w:hAnsi="Arial" w:cs="Arial"/>
          <w:color w:val="000000" w:themeColor="text1"/>
          <w:sz w:val="20"/>
          <w:szCs w:val="20"/>
          <w:lang w:eastAsia="zh-CN"/>
        </w:rPr>
        <w:t xml:space="preserve"> (EU) No 10/2011 </w:t>
      </w:r>
      <w:r w:rsidRPr="00510F9C">
        <w:rPr>
          <w:rFonts w:ascii="Arial" w:eastAsia="MingLiU" w:hAnsi="Arial" w:cs="Arial"/>
          <w:color w:val="000000" w:themeColor="text1"/>
          <w:sz w:val="20"/>
          <w:szCs w:val="20"/>
          <w:lang w:eastAsia="zh-CN"/>
        </w:rPr>
        <w:t>以及美國</w:t>
      </w:r>
      <w:r w:rsidRPr="00510F9C">
        <w:rPr>
          <w:rFonts w:ascii="Arial" w:eastAsia="MingLiU" w:hAnsi="Arial" w:cs="Arial"/>
          <w:color w:val="000000" w:themeColor="text1"/>
          <w:sz w:val="20"/>
          <w:szCs w:val="20"/>
          <w:lang w:eastAsia="zh-CN"/>
        </w:rPr>
        <w:t xml:space="preserve"> FDA CFR 21 </w:t>
      </w:r>
      <w:r w:rsidRPr="00510F9C">
        <w:rPr>
          <w:rFonts w:ascii="Arial" w:eastAsia="MingLiU" w:hAnsi="Arial" w:cs="Arial"/>
          <w:color w:val="000000" w:themeColor="text1"/>
          <w:sz w:val="20"/>
          <w:szCs w:val="20"/>
          <w:lang w:eastAsia="zh-CN"/>
        </w:rPr>
        <w:t>對原材料的相關要求。此系列可耐受</w:t>
      </w:r>
      <w:r w:rsidRPr="00510F9C">
        <w:rPr>
          <w:rFonts w:ascii="Arial" w:eastAsia="MingLiU" w:hAnsi="Arial" w:cs="Arial"/>
          <w:color w:val="000000" w:themeColor="text1"/>
          <w:sz w:val="20"/>
          <w:szCs w:val="20"/>
          <w:lang w:eastAsia="zh-CN"/>
        </w:rPr>
        <w:t xml:space="preserve"> 121°C </w:t>
      </w:r>
      <w:r w:rsidRPr="00510F9C">
        <w:rPr>
          <w:rFonts w:ascii="Arial" w:eastAsia="MingLiU" w:hAnsi="Arial" w:cs="Arial"/>
          <w:color w:val="000000" w:themeColor="text1"/>
          <w:sz w:val="20"/>
          <w:szCs w:val="20"/>
          <w:lang w:eastAsia="zh-CN"/>
        </w:rPr>
        <w:t>高壓蒸氣滅菌及環氧乙烷（</w:t>
      </w:r>
      <w:r w:rsidRPr="00510F9C">
        <w:rPr>
          <w:rFonts w:ascii="Arial" w:eastAsia="MingLiU" w:hAnsi="Arial" w:cs="Arial"/>
          <w:color w:val="000000" w:themeColor="text1"/>
          <w:sz w:val="20"/>
          <w:szCs w:val="20"/>
          <w:lang w:eastAsia="zh-CN"/>
        </w:rPr>
        <w:t>EtO</w:t>
      </w:r>
      <w:r w:rsidRPr="00510F9C">
        <w:rPr>
          <w:rFonts w:ascii="Arial" w:eastAsia="MingLiU" w:hAnsi="Arial" w:cs="Arial"/>
          <w:color w:val="000000" w:themeColor="text1"/>
          <w:sz w:val="20"/>
          <w:szCs w:val="20"/>
          <w:lang w:eastAsia="zh-CN"/>
        </w:rPr>
        <w:t>）滅菌工藝，且不含動物性成分、重金屬及有毒物質，滿足醫療應用對安全性與合規性的嚴格要求。</w:t>
      </w:r>
    </w:p>
    <w:p w14:paraId="4DA63514" w14:textId="77777777" w:rsidR="005F40BE" w:rsidRPr="00510F9C" w:rsidRDefault="005F40BE" w:rsidP="005F40BE">
      <w:pPr>
        <w:spacing w:line="360" w:lineRule="auto"/>
        <w:ind w:right="1559"/>
        <w:jc w:val="both"/>
        <w:rPr>
          <w:rFonts w:ascii="Arial" w:eastAsia="MingLiU" w:hAnsi="Arial" w:cs="Arial"/>
          <w:color w:val="000000" w:themeColor="text1"/>
          <w:sz w:val="6"/>
          <w:szCs w:val="6"/>
          <w:lang w:eastAsia="zh-CN"/>
        </w:rPr>
      </w:pPr>
    </w:p>
    <w:p w14:paraId="07CF98DE" w14:textId="77777777" w:rsidR="005F40BE" w:rsidRPr="00510F9C" w:rsidRDefault="005F40BE" w:rsidP="005F40BE">
      <w:pPr>
        <w:spacing w:line="360" w:lineRule="auto"/>
        <w:ind w:right="1559"/>
        <w:jc w:val="both"/>
        <w:rPr>
          <w:rFonts w:ascii="Arial" w:eastAsia="MingLiU" w:hAnsi="Arial" w:cs="Arial"/>
          <w:b/>
          <w:bCs/>
          <w:color w:val="000000" w:themeColor="text1"/>
          <w:sz w:val="20"/>
          <w:szCs w:val="20"/>
          <w:lang w:eastAsia="zh-CN"/>
        </w:rPr>
      </w:pPr>
      <w:r w:rsidRPr="00510F9C">
        <w:rPr>
          <w:rFonts w:ascii="Arial" w:eastAsia="MingLiU" w:hAnsi="Arial" w:cs="Arial"/>
          <w:b/>
          <w:bCs/>
          <w:color w:val="000000" w:themeColor="text1"/>
          <w:sz w:val="20"/>
          <w:szCs w:val="20"/>
          <w:lang w:eastAsia="zh-CN"/>
        </w:rPr>
        <w:t>優異包膠性能</w:t>
      </w:r>
    </w:p>
    <w:p w14:paraId="5B0B787B" w14:textId="42282DE0" w:rsidR="003A1930" w:rsidRPr="00510F9C" w:rsidRDefault="005F40BE" w:rsidP="005F40BE">
      <w:pPr>
        <w:spacing w:line="360" w:lineRule="auto"/>
        <w:ind w:right="1559"/>
        <w:jc w:val="both"/>
        <w:rPr>
          <w:rFonts w:ascii="Arial" w:eastAsia="MingLiU" w:hAnsi="Arial" w:cs="Arial"/>
          <w:color w:val="000000" w:themeColor="text1"/>
          <w:sz w:val="20"/>
          <w:szCs w:val="20"/>
          <w:lang w:eastAsia="zh-CN"/>
        </w:rPr>
      </w:pPr>
      <w:r w:rsidRPr="00510F9C">
        <w:rPr>
          <w:rFonts w:ascii="Arial" w:eastAsia="MingLiU" w:hAnsi="Arial" w:cs="Arial"/>
          <w:color w:val="000000" w:themeColor="text1"/>
          <w:sz w:val="20"/>
          <w:szCs w:val="20"/>
          <w:lang w:eastAsia="zh-CN"/>
        </w:rPr>
        <w:t>醫療級</w:t>
      </w:r>
      <w:r w:rsidRPr="00510F9C">
        <w:rPr>
          <w:rFonts w:ascii="Arial" w:eastAsia="MingLiU" w:hAnsi="Arial" w:cs="Arial"/>
          <w:color w:val="000000" w:themeColor="text1"/>
          <w:sz w:val="20"/>
          <w:szCs w:val="20"/>
          <w:lang w:eastAsia="zh-CN"/>
        </w:rPr>
        <w:t xml:space="preserve"> TPE </w:t>
      </w:r>
      <w:r w:rsidRPr="00510F9C">
        <w:rPr>
          <w:rFonts w:ascii="Arial" w:eastAsia="MingLiU" w:hAnsi="Arial" w:cs="Arial"/>
          <w:color w:val="000000" w:themeColor="text1"/>
          <w:sz w:val="20"/>
          <w:szCs w:val="20"/>
          <w:lang w:eastAsia="zh-CN"/>
        </w:rPr>
        <w:t>材料對多種極性熱塑性塑膠展現出優異的包膠性能，其中包括聚碳酸酯（</w:t>
      </w:r>
      <w:r w:rsidRPr="00510F9C">
        <w:rPr>
          <w:rFonts w:ascii="Arial" w:eastAsia="MingLiU" w:hAnsi="Arial" w:cs="Arial"/>
          <w:color w:val="000000" w:themeColor="text1"/>
          <w:sz w:val="20"/>
          <w:szCs w:val="20"/>
          <w:lang w:eastAsia="zh-CN"/>
        </w:rPr>
        <w:t>PC</w:t>
      </w:r>
      <w:r w:rsidRPr="00510F9C">
        <w:rPr>
          <w:rFonts w:ascii="Arial" w:eastAsia="MingLiU" w:hAnsi="Arial" w:cs="Arial"/>
          <w:color w:val="000000" w:themeColor="text1"/>
          <w:sz w:val="20"/>
          <w:szCs w:val="20"/>
          <w:lang w:eastAsia="zh-CN"/>
        </w:rPr>
        <w:t>）、丙烯腈</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丁二烯</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苯乙烯共聚物（</w:t>
      </w:r>
      <w:r w:rsidRPr="00510F9C">
        <w:rPr>
          <w:rFonts w:ascii="Arial" w:eastAsia="MingLiU" w:hAnsi="Arial" w:cs="Arial"/>
          <w:color w:val="000000" w:themeColor="text1"/>
          <w:sz w:val="20"/>
          <w:szCs w:val="20"/>
          <w:lang w:eastAsia="zh-CN"/>
        </w:rPr>
        <w:t>ABS</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 xml:space="preserve">PC/ABS </w:t>
      </w:r>
      <w:r w:rsidRPr="00510F9C">
        <w:rPr>
          <w:rFonts w:ascii="Arial" w:eastAsia="MingLiU" w:hAnsi="Arial" w:cs="Arial"/>
          <w:color w:val="000000" w:themeColor="text1"/>
          <w:sz w:val="20"/>
          <w:szCs w:val="20"/>
          <w:lang w:eastAsia="zh-CN"/>
        </w:rPr>
        <w:t>合金、</w:t>
      </w:r>
      <w:r w:rsidRPr="00510F9C">
        <w:rPr>
          <w:rFonts w:ascii="Arial" w:eastAsia="MingLiU" w:hAnsi="Arial" w:cs="Arial"/>
          <w:color w:val="000000" w:themeColor="text1"/>
          <w:sz w:val="20"/>
          <w:szCs w:val="20"/>
          <w:lang w:eastAsia="zh-CN"/>
        </w:rPr>
        <w:t>ASA</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SAN</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PET</w:t>
      </w:r>
      <w:r w:rsidRPr="00510F9C">
        <w:rPr>
          <w:rFonts w:ascii="Arial" w:eastAsia="MingLiU" w:hAnsi="Arial" w:cs="Arial"/>
          <w:color w:val="000000" w:themeColor="text1"/>
          <w:sz w:val="20"/>
          <w:szCs w:val="20"/>
          <w:lang w:eastAsia="zh-CN"/>
        </w:rPr>
        <w:t>、</w:t>
      </w:r>
      <w:r w:rsidRPr="00510F9C">
        <w:rPr>
          <w:rFonts w:ascii="Arial" w:eastAsia="MingLiU" w:hAnsi="Arial" w:cs="Arial"/>
          <w:color w:val="000000" w:themeColor="text1"/>
          <w:sz w:val="20"/>
          <w:szCs w:val="20"/>
          <w:lang w:eastAsia="zh-CN"/>
        </w:rPr>
        <w:t xml:space="preserve">PETG </w:t>
      </w:r>
      <w:r w:rsidRPr="00510F9C">
        <w:rPr>
          <w:rFonts w:ascii="Arial" w:eastAsia="MingLiU" w:hAnsi="Arial" w:cs="Arial"/>
          <w:color w:val="000000" w:themeColor="text1"/>
          <w:sz w:val="20"/>
          <w:szCs w:val="20"/>
          <w:lang w:eastAsia="zh-CN"/>
        </w:rPr>
        <w:t>和聚苯乙烯（</w:t>
      </w:r>
      <w:r w:rsidRPr="00510F9C">
        <w:rPr>
          <w:rFonts w:ascii="Arial" w:eastAsia="MingLiU" w:hAnsi="Arial" w:cs="Arial"/>
          <w:color w:val="000000" w:themeColor="text1"/>
          <w:sz w:val="20"/>
          <w:szCs w:val="20"/>
          <w:lang w:eastAsia="zh-CN"/>
        </w:rPr>
        <w:t>PS</w:t>
      </w:r>
      <w:r w:rsidRPr="00510F9C">
        <w:rPr>
          <w:rFonts w:ascii="Arial" w:eastAsia="MingLiU" w:hAnsi="Arial" w:cs="Arial"/>
          <w:color w:val="000000" w:themeColor="text1"/>
          <w:sz w:val="20"/>
          <w:szCs w:val="20"/>
          <w:lang w:eastAsia="zh-CN"/>
        </w:rPr>
        <w:t>）等。憑藉廣泛的材料適配性，此</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材料可實現多材料一體化設計，例如產品軟觸感握把、防護外殼及功能性密封</w:t>
      </w:r>
      <w:r w:rsidRPr="00510F9C">
        <w:rPr>
          <w:rFonts w:ascii="Arial" w:eastAsia="MingLiU" w:hAnsi="Arial" w:cs="Arial"/>
          <w:color w:val="000000" w:themeColor="text1"/>
          <w:sz w:val="20"/>
          <w:szCs w:val="20"/>
          <w:lang w:eastAsia="zh-CN"/>
        </w:rPr>
        <w:lastRenderedPageBreak/>
        <w:t>件，並提供穩定可靠的包膠效果，從而提升整體結構耐用性，並增強在緊急使用場景中的可靠性與用戶信心。</w:t>
      </w:r>
    </w:p>
    <w:p w14:paraId="0E898D48" w14:textId="77777777" w:rsidR="005F40BE" w:rsidRPr="00510F9C" w:rsidRDefault="005F40BE" w:rsidP="005F40BE">
      <w:pPr>
        <w:spacing w:line="360" w:lineRule="auto"/>
        <w:ind w:right="1559"/>
        <w:jc w:val="both"/>
        <w:rPr>
          <w:rFonts w:ascii="Arial" w:eastAsia="MingLiU" w:hAnsi="Arial" w:cs="Arial"/>
          <w:color w:val="000000" w:themeColor="text1"/>
          <w:sz w:val="6"/>
          <w:szCs w:val="6"/>
          <w:lang w:eastAsia="zh-CN"/>
        </w:rPr>
      </w:pPr>
    </w:p>
    <w:p w14:paraId="7592DE78" w14:textId="77777777" w:rsidR="005F40BE" w:rsidRPr="00510F9C" w:rsidRDefault="005F40BE" w:rsidP="005F40BE">
      <w:pPr>
        <w:spacing w:line="360" w:lineRule="auto"/>
        <w:ind w:right="1559"/>
        <w:jc w:val="both"/>
        <w:rPr>
          <w:rFonts w:ascii="Arial" w:eastAsia="MingLiU" w:hAnsi="Arial" w:cs="Arial"/>
          <w:b/>
          <w:bCs/>
          <w:color w:val="000000" w:themeColor="text1"/>
          <w:sz w:val="20"/>
          <w:szCs w:val="20"/>
          <w:lang w:eastAsia="zh-CN"/>
        </w:rPr>
      </w:pPr>
      <w:r w:rsidRPr="00510F9C">
        <w:rPr>
          <w:rFonts w:ascii="Arial" w:eastAsia="MingLiU" w:hAnsi="Arial" w:cs="Arial"/>
          <w:b/>
          <w:bCs/>
          <w:color w:val="000000" w:themeColor="text1"/>
          <w:sz w:val="20"/>
          <w:szCs w:val="20"/>
          <w:lang w:eastAsia="zh-CN"/>
        </w:rPr>
        <w:t>加工效率</w:t>
      </w:r>
    </w:p>
    <w:p w14:paraId="7EB214B0" w14:textId="1E6D9E21" w:rsidR="003A1930" w:rsidRPr="00510F9C" w:rsidRDefault="005F40BE" w:rsidP="005F40BE">
      <w:pPr>
        <w:spacing w:line="360" w:lineRule="auto"/>
        <w:ind w:right="1559"/>
        <w:jc w:val="both"/>
        <w:rPr>
          <w:rFonts w:ascii="Arial" w:eastAsia="MingLiU" w:hAnsi="Arial" w:cs="Arial"/>
          <w:color w:val="000000" w:themeColor="text1"/>
          <w:sz w:val="20"/>
          <w:szCs w:val="20"/>
          <w:lang w:eastAsia="zh-CN"/>
        </w:rPr>
      </w:pPr>
      <w:r w:rsidRPr="00510F9C">
        <w:rPr>
          <w:rFonts w:ascii="Arial" w:eastAsia="MingLiU" w:hAnsi="Arial" w:cs="Arial"/>
          <w:color w:val="000000" w:themeColor="text1"/>
          <w:sz w:val="20"/>
          <w:szCs w:val="20"/>
          <w:lang w:eastAsia="zh-CN"/>
        </w:rPr>
        <w:t>此系列適用於注塑與擠出工藝，並具備優異的流動性能，可實現高效穩定的加工過程，並確保產品品質的一致性。憑藉良好的加工適配性，該材料能夠精準成型各類複雜結構部件，如開關、密封件、膜片及柔性連接件等。此外，此</w:t>
      </w:r>
      <w:r w:rsidRPr="00510F9C">
        <w:rPr>
          <w:rFonts w:ascii="Arial" w:eastAsia="MingLiU" w:hAnsi="Arial" w:cs="Arial"/>
          <w:color w:val="000000" w:themeColor="text1"/>
          <w:sz w:val="20"/>
          <w:szCs w:val="20"/>
          <w:lang w:eastAsia="zh-CN"/>
        </w:rPr>
        <w:t>TPE</w:t>
      </w:r>
      <w:r w:rsidRPr="00510F9C">
        <w:rPr>
          <w:rFonts w:ascii="Arial" w:eastAsia="MingLiU" w:hAnsi="Arial" w:cs="Arial"/>
          <w:color w:val="000000" w:themeColor="text1"/>
          <w:sz w:val="20"/>
          <w:szCs w:val="20"/>
          <w:lang w:eastAsia="zh-CN"/>
        </w:rPr>
        <w:t>材料提供本色選項，並支援全面著色方案，以滿足品牌識別、產品差異化及零件標識等多樣化應用需求。</w:t>
      </w:r>
    </w:p>
    <w:p w14:paraId="421BAD25" w14:textId="77777777" w:rsidR="005F40BE" w:rsidRPr="00510F9C" w:rsidRDefault="005F40BE" w:rsidP="005F40BE">
      <w:pPr>
        <w:spacing w:line="360" w:lineRule="auto"/>
        <w:ind w:right="1559"/>
        <w:jc w:val="both"/>
        <w:rPr>
          <w:rFonts w:ascii="Arial" w:eastAsia="MingLiU" w:hAnsi="Arial" w:cs="Arial"/>
          <w:color w:val="000000" w:themeColor="text1"/>
          <w:sz w:val="6"/>
          <w:szCs w:val="6"/>
          <w:lang w:eastAsia="zh-CN"/>
        </w:rPr>
      </w:pPr>
    </w:p>
    <w:p w14:paraId="57344B6D" w14:textId="77777777" w:rsidR="00510F9C" w:rsidRPr="00510F9C" w:rsidRDefault="00510F9C" w:rsidP="00510F9C">
      <w:pPr>
        <w:spacing w:line="360" w:lineRule="auto"/>
        <w:ind w:right="1559"/>
        <w:jc w:val="both"/>
        <w:rPr>
          <w:rFonts w:ascii="Arial" w:eastAsia="MingLiU" w:hAnsi="Arial" w:cs="Arial"/>
          <w:b/>
          <w:bCs/>
          <w:color w:val="000000" w:themeColor="text1"/>
          <w:sz w:val="20"/>
          <w:szCs w:val="20"/>
          <w:lang w:eastAsia="zh-CN"/>
        </w:rPr>
      </w:pPr>
      <w:r w:rsidRPr="00510F9C">
        <w:rPr>
          <w:rFonts w:ascii="Arial" w:eastAsia="MingLiU" w:hAnsi="Arial" w:cs="Arial"/>
          <w:b/>
          <w:bCs/>
          <w:color w:val="000000" w:themeColor="text1"/>
          <w:sz w:val="20"/>
          <w:szCs w:val="20"/>
          <w:lang w:eastAsia="zh-CN"/>
        </w:rPr>
        <w:t>拓展多元應用</w:t>
      </w:r>
    </w:p>
    <w:p w14:paraId="5EE49399" w14:textId="2DC6172A" w:rsidR="005004D0" w:rsidRPr="00510F9C" w:rsidRDefault="00510F9C" w:rsidP="00510F9C">
      <w:pPr>
        <w:spacing w:line="360" w:lineRule="auto"/>
        <w:ind w:right="1559"/>
        <w:jc w:val="both"/>
        <w:rPr>
          <w:rFonts w:ascii="Arial" w:eastAsia="MingLiU" w:hAnsi="Arial" w:cs="Arial"/>
          <w:color w:val="000000" w:themeColor="text1"/>
          <w:sz w:val="20"/>
          <w:szCs w:val="20"/>
          <w:lang w:eastAsia="zh-CN"/>
        </w:rPr>
      </w:pPr>
      <w:r w:rsidRPr="00510F9C">
        <w:rPr>
          <w:rFonts w:ascii="Arial" w:eastAsia="MingLiU" w:hAnsi="Arial" w:cs="Arial"/>
          <w:color w:val="000000" w:themeColor="text1"/>
          <w:sz w:val="20"/>
          <w:szCs w:val="20"/>
          <w:lang w:eastAsia="zh-CN"/>
        </w:rPr>
        <w:t>此系列具備優異的軟觸感表面性能，可顯著提升握持舒適性與操作體驗，因此</w:t>
      </w:r>
      <w:r w:rsidRPr="00450106">
        <w:rPr>
          <w:rFonts w:ascii="Arial" w:eastAsia="MingLiU" w:hAnsi="Arial" w:cs="Arial"/>
          <w:color w:val="000000" w:themeColor="text1"/>
          <w:sz w:val="20"/>
          <w:szCs w:val="20"/>
          <w:lang w:eastAsia="zh-CN"/>
        </w:rPr>
        <w:t>非常適用於各類</w:t>
      </w:r>
      <w:hyperlink r:id="rId12" w:history="1">
        <w:r w:rsidRPr="00450106">
          <w:rPr>
            <w:rStyle w:val="Hyperlink"/>
            <w:rFonts w:ascii="Arial" w:eastAsia="MingLiU" w:hAnsi="Arial" w:cs="Arial"/>
            <w:sz w:val="20"/>
            <w:szCs w:val="20"/>
            <w:lang w:eastAsia="zh-CN"/>
          </w:rPr>
          <w:t>醫療及健康護理應用</w:t>
        </w:r>
      </w:hyperlink>
      <w:r w:rsidRPr="00450106">
        <w:rPr>
          <w:rFonts w:ascii="Arial" w:eastAsia="MingLiU" w:hAnsi="Arial" w:cs="Arial"/>
          <w:color w:val="000000" w:themeColor="text1"/>
          <w:sz w:val="20"/>
          <w:szCs w:val="20"/>
          <w:lang w:eastAsia="zh-CN"/>
        </w:rPr>
        <w:t>場景。其應用範圍涵蓋功能性與設計性零</w:t>
      </w:r>
      <w:r w:rsidRPr="00510F9C">
        <w:rPr>
          <w:rFonts w:ascii="Arial" w:eastAsia="MingLiU" w:hAnsi="Arial" w:cs="Arial"/>
          <w:color w:val="000000" w:themeColor="text1"/>
          <w:sz w:val="20"/>
          <w:szCs w:val="20"/>
          <w:lang w:eastAsia="zh-CN"/>
        </w:rPr>
        <w:t>件，其中包括軟觸感握把、開關、墊材、密封件、閥門、膜片及柔性連接件等。憑藉良好的應用多樣性，製造商能夠在不同醫療設備中實現材料的標準化應用，同時確保合規性與性能表現的一致性。</w:t>
      </w:r>
    </w:p>
    <w:p w14:paraId="7447A4CD" w14:textId="77777777" w:rsidR="00510F9C" w:rsidRPr="00F0169D" w:rsidRDefault="00510F9C" w:rsidP="00510F9C">
      <w:pPr>
        <w:spacing w:line="360" w:lineRule="auto"/>
        <w:ind w:right="1559"/>
        <w:jc w:val="both"/>
        <w:rPr>
          <w:rFonts w:ascii="Arial" w:hAnsi="Arial" w:cs="Arial"/>
          <w:b/>
          <w:bCs/>
          <w:sz w:val="6"/>
          <w:szCs w:val="6"/>
          <w:lang w:eastAsia="zh-CN"/>
        </w:rPr>
      </w:pPr>
    </w:p>
    <w:p w14:paraId="6C23237F" w14:textId="77777777" w:rsidR="00D43F57" w:rsidRPr="00F46C3D" w:rsidRDefault="00D43F57" w:rsidP="00D43F57">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1B15BCB8" w14:textId="07EB2610" w:rsidR="00D43F57" w:rsidRPr="00F46C3D" w:rsidRDefault="00D43F57" w:rsidP="00D43F57">
      <w:pPr>
        <w:spacing w:line="360" w:lineRule="auto"/>
        <w:ind w:right="1559"/>
        <w:jc w:val="both"/>
        <w:rPr>
          <w:rFonts w:ascii="Arial" w:eastAsia="MingLiU" w:hAnsi="Arial" w:cs="Arial"/>
          <w:color w:val="000000" w:themeColor="text1"/>
          <w:sz w:val="20"/>
          <w:szCs w:val="20"/>
          <w:lang w:eastAsia="zh-CN"/>
        </w:rPr>
      </w:pPr>
      <w:hyperlink r:id="rId13" w:history="1">
        <w:r w:rsidRPr="00450106">
          <w:rPr>
            <w:rStyle w:val="Hyperlink"/>
            <w:rFonts w:ascii="Arial" w:eastAsia="MingLiU" w:hAnsi="Arial" w:cs="Arial"/>
            <w:sz w:val="20"/>
            <w:szCs w:val="20"/>
            <w:lang w:eastAsia="zh-CN"/>
          </w:rPr>
          <w:t>永續發展</w:t>
        </w:r>
      </w:hyperlink>
      <w:r w:rsidRPr="00450106">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2BF5A2CE" w14:textId="77777777" w:rsidR="00D43F57" w:rsidRPr="00F46C3D" w:rsidRDefault="00D43F57" w:rsidP="00D43F57">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EcoVadis</w:t>
      </w:r>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09738903" w14:textId="77777777" w:rsidR="00D43F57" w:rsidRPr="00F46C3D" w:rsidRDefault="00D43F57" w:rsidP="00D43F57">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lastRenderedPageBreak/>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305BF934" w14:textId="77777777" w:rsidR="00D43F57" w:rsidRPr="00894095" w:rsidRDefault="00D43F57" w:rsidP="00D43F57">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537413CF" w14:textId="77777777" w:rsidR="00D43F57" w:rsidRPr="00BF11F3" w:rsidRDefault="00D43F57" w:rsidP="00D43F57">
      <w:pPr>
        <w:spacing w:line="360" w:lineRule="auto"/>
        <w:ind w:right="1559"/>
        <w:jc w:val="both"/>
        <w:rPr>
          <w:rFonts w:ascii="Arial" w:eastAsia="SimHei" w:hAnsi="Arial" w:cs="Arial"/>
          <w:b/>
          <w:bCs/>
          <w:color w:val="000000" w:themeColor="text1"/>
          <w:sz w:val="6"/>
          <w:szCs w:val="6"/>
          <w:lang w:eastAsia="zh-CN"/>
        </w:rPr>
      </w:pPr>
    </w:p>
    <w:p w14:paraId="2728D6D3" w14:textId="77777777" w:rsidR="00D43F57" w:rsidRPr="00416E7D" w:rsidRDefault="00D43F57" w:rsidP="00D43F57">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64C62255" w14:textId="77777777" w:rsidR="00D43F57" w:rsidRDefault="00D43F57" w:rsidP="00D43F57">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58936D47" w14:textId="40904470" w:rsidR="00510F9C" w:rsidRPr="00510F9C" w:rsidRDefault="00510F9C" w:rsidP="008F55FD">
      <w:pPr>
        <w:spacing w:line="360" w:lineRule="auto"/>
        <w:ind w:right="1559"/>
        <w:jc w:val="both"/>
        <w:rPr>
          <w:rFonts w:ascii="Arial" w:eastAsia="MingLiU" w:hAnsi="Arial" w:cs="Arial"/>
          <w:b/>
          <w:bCs/>
          <w:color w:val="000000" w:themeColor="text1"/>
          <w:sz w:val="20"/>
          <w:szCs w:val="20"/>
          <w:lang w:eastAsia="zh-CN"/>
        </w:rPr>
      </w:pPr>
      <w:r w:rsidRPr="00510F9C">
        <w:rPr>
          <w:rFonts w:ascii="Arial" w:eastAsia="MingLiU" w:hAnsi="Arial" w:cs="Arial"/>
          <w:b/>
          <w:bCs/>
          <w:color w:val="000000" w:themeColor="text1"/>
          <w:sz w:val="20"/>
          <w:szCs w:val="20"/>
          <w:lang w:eastAsia="zh-CN"/>
        </w:rPr>
        <w:t>探索更多</w:t>
      </w:r>
      <w:r w:rsidRPr="00510F9C">
        <w:rPr>
          <w:rFonts w:ascii="Arial" w:eastAsia="MingLiU" w:hAnsi="Arial" w:cs="Arial"/>
          <w:b/>
          <w:bCs/>
          <w:color w:val="000000" w:themeColor="text1"/>
          <w:sz w:val="20"/>
          <w:szCs w:val="20"/>
          <w:lang w:eastAsia="zh-CN"/>
        </w:rPr>
        <w:t>TPE</w:t>
      </w:r>
      <w:r w:rsidRPr="00510F9C">
        <w:rPr>
          <w:rFonts w:ascii="Arial" w:eastAsia="MingLiU" w:hAnsi="Arial" w:cs="Arial"/>
          <w:b/>
          <w:bCs/>
          <w:color w:val="000000" w:themeColor="text1"/>
          <w:sz w:val="20"/>
          <w:szCs w:val="20"/>
          <w:lang w:eastAsia="zh-CN"/>
        </w:rPr>
        <w:t>應用：</w:t>
      </w:r>
      <w:r w:rsidRPr="00510F9C">
        <w:rPr>
          <w:rFonts w:ascii="Arial" w:eastAsia="MingLiU" w:hAnsi="Arial" w:cs="Arial"/>
          <w:color w:val="000000" w:themeColor="text1"/>
          <w:sz w:val="20"/>
          <w:szCs w:val="20"/>
          <w:lang w:eastAsia="zh-CN"/>
        </w:rPr>
        <w:t>凱柏膠寶持續協助製造商開發安全、耐用且高性能的醫</w:t>
      </w:r>
      <w:r w:rsidRPr="00450106">
        <w:rPr>
          <w:rFonts w:ascii="Arial" w:eastAsia="MingLiU" w:hAnsi="Arial" w:cs="Arial"/>
          <w:color w:val="000000" w:themeColor="text1"/>
          <w:sz w:val="20"/>
          <w:szCs w:val="20"/>
          <w:lang w:eastAsia="zh-CN"/>
        </w:rPr>
        <w:t>療及健康護理產品，並廣泛應用於</w:t>
      </w:r>
      <w:hyperlink r:id="rId14" w:history="1">
        <w:r w:rsidRPr="00450106">
          <w:rPr>
            <w:rStyle w:val="Hyperlink"/>
            <w:rFonts w:ascii="Arial" w:eastAsia="MingLiU" w:hAnsi="Arial" w:cs="Arial"/>
            <w:sz w:val="20"/>
            <w:szCs w:val="20"/>
            <w:lang w:eastAsia="zh-CN"/>
          </w:rPr>
          <w:t>耳鏡</w:t>
        </w:r>
      </w:hyperlink>
      <w:r w:rsidRPr="00450106">
        <w:rPr>
          <w:rFonts w:ascii="Arial" w:eastAsia="MingLiU" w:hAnsi="Arial" w:cs="Arial"/>
          <w:color w:val="000000" w:themeColor="text1"/>
          <w:sz w:val="20"/>
          <w:szCs w:val="20"/>
          <w:lang w:eastAsia="zh-CN"/>
        </w:rPr>
        <w:t>、</w:t>
      </w:r>
      <w:hyperlink r:id="rId15" w:history="1">
        <w:r w:rsidRPr="00450106">
          <w:rPr>
            <w:rStyle w:val="Hyperlink"/>
            <w:rFonts w:ascii="Arial" w:eastAsia="MingLiU" w:hAnsi="Arial" w:cs="Arial"/>
            <w:sz w:val="20"/>
            <w:szCs w:val="20"/>
            <w:lang w:eastAsia="zh-CN"/>
          </w:rPr>
          <w:t>超音波設備</w:t>
        </w:r>
      </w:hyperlink>
      <w:r w:rsidRPr="00450106">
        <w:rPr>
          <w:rFonts w:ascii="Arial" w:eastAsia="MingLiU" w:hAnsi="Arial" w:cs="Arial"/>
          <w:color w:val="000000" w:themeColor="text1"/>
          <w:sz w:val="20"/>
          <w:szCs w:val="20"/>
          <w:lang w:eastAsia="zh-CN"/>
        </w:rPr>
        <w:t>及</w:t>
      </w:r>
      <w:hyperlink r:id="rId16" w:history="1">
        <w:r w:rsidRPr="00450106">
          <w:rPr>
            <w:rStyle w:val="Hyperlink"/>
            <w:rFonts w:ascii="Arial" w:eastAsia="MingLiU" w:hAnsi="Arial" w:cs="Arial"/>
            <w:sz w:val="20"/>
            <w:szCs w:val="20"/>
            <w:lang w:eastAsia="zh-CN"/>
          </w:rPr>
          <w:t>輪椅</w:t>
        </w:r>
      </w:hyperlink>
      <w:r w:rsidRPr="00450106">
        <w:rPr>
          <w:rFonts w:ascii="Arial" w:eastAsia="MingLiU" w:hAnsi="Arial" w:cs="Arial"/>
          <w:color w:val="000000" w:themeColor="text1"/>
          <w:sz w:val="20"/>
          <w:szCs w:val="20"/>
          <w:lang w:eastAsia="zh-CN"/>
        </w:rPr>
        <w:t>等醫療領域。</w:t>
      </w:r>
    </w:p>
    <w:p w14:paraId="7B78E04B" w14:textId="0D5D8A68" w:rsidR="003A1930" w:rsidRDefault="003A1930" w:rsidP="008F55FD">
      <w:pPr>
        <w:spacing w:line="360" w:lineRule="auto"/>
        <w:ind w:right="1559"/>
        <w:jc w:val="both"/>
        <w:rPr>
          <w:rFonts w:ascii="Arial" w:hAnsi="Arial" w:cs="Arial"/>
          <w:b/>
          <w:bCs/>
          <w:i/>
          <w:iCs/>
          <w:sz w:val="16"/>
          <w:szCs w:val="16"/>
          <w:lang w:eastAsia="zh-CN"/>
        </w:rPr>
      </w:pPr>
      <w:r w:rsidRPr="003A1930">
        <w:rPr>
          <w:rFonts w:ascii="Arial" w:hAnsi="Arial" w:cs="Arial"/>
          <w:b/>
          <w:bCs/>
          <w:i/>
          <w:iCs/>
          <w:sz w:val="16"/>
          <w:szCs w:val="16"/>
          <w:lang w:eastAsia="zh-CN"/>
        </w:rPr>
        <w:t>免责声明：</w:t>
      </w:r>
      <w:r w:rsidRPr="003A1930">
        <w:rPr>
          <w:rFonts w:ascii="Arial" w:hAnsi="Arial" w:cs="Arial"/>
          <w:i/>
          <w:iCs/>
          <w:sz w:val="16"/>
          <w:szCs w:val="16"/>
          <w:lang w:eastAsia="zh-CN"/>
        </w:rPr>
        <w:t>上述应用场景仅为展示材料性能之参考示例，最终产品的法规合规性及使用适配性应由客户依据相关要求自行验证。</w:t>
      </w:r>
    </w:p>
    <w:p w14:paraId="2C232A01" w14:textId="5D9E3734" w:rsidR="00D43F57" w:rsidRPr="00416E7D" w:rsidRDefault="0047676C" w:rsidP="00510F9C">
      <w:pPr>
        <w:spacing w:line="360" w:lineRule="auto"/>
        <w:ind w:right="1559"/>
        <w:jc w:val="both"/>
        <w:rPr>
          <w:rFonts w:ascii="Arial" w:eastAsia="SimHei" w:hAnsi="Arial" w:cs="Arial"/>
          <w:b/>
          <w:bCs/>
          <w:sz w:val="20"/>
          <w:szCs w:val="20"/>
          <w:lang w:eastAsia="zh-CN"/>
        </w:rPr>
      </w:pPr>
      <w:r>
        <w:rPr>
          <w:noProof/>
        </w:rPr>
        <w:drawing>
          <wp:inline distT="0" distB="0" distL="0" distR="0" wp14:anchorId="23C72D88" wp14:editId="7CD649CA">
            <wp:extent cx="4273550" cy="2364429"/>
            <wp:effectExtent l="0" t="0" r="0" b="0"/>
            <wp:docPr id="1196259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0128" cy="2368068"/>
                    </a:xfrm>
                    <a:prstGeom prst="rect">
                      <a:avLst/>
                    </a:prstGeom>
                    <a:noFill/>
                    <a:ln>
                      <a:noFill/>
                    </a:ln>
                  </pic:spPr>
                </pic:pic>
              </a:graphicData>
            </a:graphic>
          </wp:inline>
        </w:drawing>
      </w:r>
      <w:r w:rsidR="00416245">
        <w:rPr>
          <w:rFonts w:ascii="Arial" w:hAnsi="Arial" w:cs="Arial"/>
          <w:sz w:val="20"/>
          <w:szCs w:val="20"/>
          <w:lang w:eastAsia="zh-CN"/>
        </w:rPr>
        <w:br/>
      </w:r>
      <w:r w:rsidR="00D43F57" w:rsidRPr="00C348D9">
        <w:rPr>
          <w:rFonts w:ascii="Arial" w:eastAsia="MingLiU" w:hAnsi="Arial" w:cs="Arial"/>
          <w:b/>
          <w:sz w:val="20"/>
          <w:szCs w:val="20"/>
          <w:lang w:eastAsia="zh-CN"/>
        </w:rPr>
        <w:t>（圖片：</w:t>
      </w:r>
      <w:r w:rsidR="00D43F57" w:rsidRPr="00C348D9">
        <w:rPr>
          <w:rFonts w:ascii="Arial" w:eastAsia="MingLiU" w:hAnsi="Arial" w:cs="Arial"/>
          <w:b/>
          <w:sz w:val="20"/>
          <w:szCs w:val="20"/>
          <w:lang w:eastAsia="zh-CN"/>
        </w:rPr>
        <w:t>© 20</w:t>
      </w:r>
      <w:r w:rsidR="00D43F57">
        <w:rPr>
          <w:rFonts w:ascii="Arial" w:hAnsi="Arial" w:cs="Arial" w:hint="eastAsia"/>
          <w:b/>
          <w:sz w:val="20"/>
          <w:szCs w:val="20"/>
          <w:lang w:eastAsia="zh-CN"/>
        </w:rPr>
        <w:t>26</w:t>
      </w:r>
      <w:r w:rsidR="00D43F57" w:rsidRPr="00C348D9">
        <w:rPr>
          <w:rFonts w:ascii="Arial" w:eastAsia="MingLiU" w:hAnsi="Arial" w:cs="Arial"/>
          <w:b/>
          <w:sz w:val="20"/>
          <w:szCs w:val="20"/>
          <w:lang w:eastAsia="zh-CN"/>
        </w:rPr>
        <w:t>凱柏膠寶版權所有）</w:t>
      </w:r>
    </w:p>
    <w:p w14:paraId="5C0F3490" w14:textId="77777777" w:rsidR="00D43F57" w:rsidRPr="00A93EB1" w:rsidRDefault="00D43F57" w:rsidP="00D43F57">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lastRenderedPageBreak/>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4E606E19" w14:textId="77777777" w:rsidR="00D43F57" w:rsidRPr="003E4160" w:rsidRDefault="00D43F57" w:rsidP="00D43F57">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C4FE353" wp14:editId="4FD0EB0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6CA399" w14:textId="77777777" w:rsidR="00D43F57" w:rsidRDefault="00D43F57" w:rsidP="00D43F57">
      <w:pPr>
        <w:ind w:right="1559"/>
        <w:rPr>
          <w:lang w:eastAsia="zh-CN"/>
        </w:rPr>
      </w:pPr>
      <w:hyperlink r:id="rId20" w:history="1">
        <w:r w:rsidRPr="00BB414E">
          <w:rPr>
            <w:rStyle w:val="Hyperlink"/>
            <w:rFonts w:ascii="Arial" w:eastAsia="MingLiU" w:hAnsi="Arial" w:cs="Arial"/>
            <w:color w:val="000000" w:themeColor="text1"/>
            <w:sz w:val="20"/>
            <w:szCs w:val="20"/>
            <w:lang w:eastAsia="zh-CN"/>
          </w:rPr>
          <w:t>下載高清圖片</w:t>
        </w:r>
      </w:hyperlink>
    </w:p>
    <w:p w14:paraId="36CD21B7" w14:textId="77777777" w:rsidR="00D43F57" w:rsidRPr="003E4160" w:rsidRDefault="00D43F57" w:rsidP="00D43F57">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1CD53965" wp14:editId="3B07A6F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769329FE" w14:textId="77777777" w:rsidR="00D43F57" w:rsidRPr="00C97B0A" w:rsidRDefault="00D43F57" w:rsidP="00D43F57">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06BEDE2D" w14:textId="77777777" w:rsidR="00D43F57" w:rsidRPr="003E4160" w:rsidRDefault="00D43F57" w:rsidP="00D43F57">
      <w:pPr>
        <w:ind w:right="1559"/>
        <w:rPr>
          <w:rFonts w:ascii="Arial" w:hAnsi="Arial" w:cs="Arial"/>
          <w:b/>
          <w:sz w:val="20"/>
          <w:szCs w:val="20"/>
          <w:lang w:val="en-GB" w:eastAsia="zh-CN"/>
        </w:rPr>
      </w:pPr>
    </w:p>
    <w:p w14:paraId="635E2336" w14:textId="77777777" w:rsidR="00D43F57" w:rsidRPr="00A93EB1" w:rsidRDefault="00D43F57" w:rsidP="00D43F57">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2D79B7AB" w14:textId="77777777" w:rsidR="00D43F57" w:rsidRPr="003E4160" w:rsidRDefault="00D43F57" w:rsidP="00D43F57">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F9D3250" wp14:editId="3CA00612">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6215C6AA" wp14:editId="787357B3">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BF85619" wp14:editId="010C08D4">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BB575A" wp14:editId="3F12E339">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2A3EA9B" wp14:editId="756C218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187E7EC" w14:textId="77777777" w:rsidR="00D43F57" w:rsidRPr="002B368E" w:rsidRDefault="00D43F57" w:rsidP="00D43F57">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45D9298B" w14:textId="77777777" w:rsidR="00D43F57" w:rsidRPr="003E4160" w:rsidRDefault="00D43F57" w:rsidP="00D43F57">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504F6DD1" wp14:editId="1234DE3E">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0ED0510" w14:textId="6A5EBA4A" w:rsidR="00450106" w:rsidRDefault="00D43F57" w:rsidP="00D43F57">
      <w:pPr>
        <w:spacing w:line="360" w:lineRule="auto"/>
        <w:ind w:right="1555"/>
        <w:jc w:val="both"/>
        <w:rPr>
          <w:rFonts w:ascii="Arial" w:hAnsi="Arial" w:cs="Arial"/>
          <w:sz w:val="20"/>
          <w:szCs w:val="20"/>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718</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450106">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450106">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450106">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w:t>
      </w:r>
      <w:r w:rsidRPr="00450106">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w:t>
      </w:r>
      <w:r w:rsidRPr="00450106">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w:t>
      </w:r>
      <w:r w:rsidRPr="00063CC6">
        <w:rPr>
          <w:rFonts w:ascii="Arial" w:eastAsia="MingLiU" w:hAnsi="Arial" w:cs="Arial" w:hint="eastAsia"/>
          <w:sz w:val="20"/>
          <w:szCs w:val="20"/>
          <w:lang w:eastAsia="zh-CN"/>
        </w:rPr>
        <w:lastRenderedPageBreak/>
        <w:t>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sectPr w:rsidR="00450106"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8541" w14:textId="77777777" w:rsidR="00A16714" w:rsidRDefault="00A16714" w:rsidP="00784C57">
      <w:pPr>
        <w:spacing w:after="0" w:line="240" w:lineRule="auto"/>
      </w:pPr>
      <w:r>
        <w:separator/>
      </w:r>
    </w:p>
  </w:endnote>
  <w:endnote w:type="continuationSeparator" w:id="0">
    <w:p w14:paraId="5E664D32" w14:textId="77777777" w:rsidR="00A16714" w:rsidRDefault="00A1671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CABE7AF" w:rsidR="008D6B76" w:rsidRPr="00073D11" w:rsidRDefault="00D43F57"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59E3E9A8" wp14:editId="1787BE01">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8CE7DE" w14:textId="77777777" w:rsidR="00D43F57" w:rsidRPr="000D5D1A" w:rsidRDefault="00D43F57" w:rsidP="00D43F57">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1BA80DE9" w14:textId="77777777" w:rsidR="00D43F57" w:rsidRPr="000D5D1A" w:rsidRDefault="00D43F57" w:rsidP="00D43F57">
                          <w:pPr>
                            <w:pStyle w:val="BodyTextIndent"/>
                            <w:spacing w:line="240" w:lineRule="auto"/>
                            <w:ind w:left="0"/>
                            <w:rPr>
                              <w:rFonts w:eastAsia="MingLiU"/>
                              <w:bCs/>
                              <w:sz w:val="16"/>
                              <w:szCs w:val="16"/>
                              <w:lang w:eastAsia="zh-CN"/>
                            </w:rPr>
                          </w:pPr>
                        </w:p>
                        <w:p w14:paraId="192A6A74"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Marlen Sittner</w:t>
                          </w:r>
                        </w:p>
                        <w:p w14:paraId="0B42B092"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數位行銷主管</w:t>
                          </w:r>
                        </w:p>
                        <w:p w14:paraId="187C8F02"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團隊企業傳訊部</w:t>
                          </w:r>
                        </w:p>
                        <w:p w14:paraId="7D86FB84" w14:textId="77777777" w:rsidR="00D43F57" w:rsidRPr="000D5D1A" w:rsidRDefault="00D43F57" w:rsidP="00D43F57">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3E6BF535" w14:textId="77777777" w:rsidR="00D43F57" w:rsidRPr="000D5D1A" w:rsidRDefault="00D43F57" w:rsidP="00D43F57">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4EAACEA4" w14:textId="77777777" w:rsidR="00D43F57" w:rsidRPr="000D5D1A" w:rsidRDefault="00D43F57" w:rsidP="00D43F57">
                          <w:pPr>
                            <w:pStyle w:val="BodyTextIndent"/>
                            <w:ind w:left="0"/>
                            <w:rPr>
                              <w:rFonts w:eastAsia="MingLiU"/>
                              <w:bCs/>
                              <w:sz w:val="16"/>
                              <w:szCs w:val="16"/>
                              <w:lang w:eastAsia="zh-CN"/>
                            </w:rPr>
                          </w:pPr>
                        </w:p>
                        <w:p w14:paraId="09C641FF" w14:textId="77777777" w:rsidR="00D43F57" w:rsidRPr="000D5D1A" w:rsidRDefault="00D43F57" w:rsidP="00D43F57">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15DE9401" w14:textId="77777777" w:rsidR="00D43F57" w:rsidRPr="000D5D1A" w:rsidRDefault="00D43F57" w:rsidP="00D43F57">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16E09EF7" w14:textId="77777777" w:rsidR="00D43F57" w:rsidRPr="000D5D1A" w:rsidRDefault="00D43F57" w:rsidP="00D43F57">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423F30D6" w14:textId="77777777" w:rsidR="00D43F57" w:rsidRPr="000D5D1A" w:rsidRDefault="00D43F57" w:rsidP="00D43F57">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0D416A0C" w14:textId="77777777" w:rsidR="00D43F57" w:rsidRPr="000D5D1A" w:rsidRDefault="00D43F57" w:rsidP="00D43F57">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218DFBD8" w14:textId="77777777" w:rsidR="00D43F57" w:rsidRPr="000D5D1A" w:rsidRDefault="00D43F57" w:rsidP="00D43F57">
                          <w:pPr>
                            <w:pStyle w:val="BodyTextIndent"/>
                            <w:ind w:left="0"/>
                            <w:rPr>
                              <w:rFonts w:eastAsia="MingLiU"/>
                              <w:bCs/>
                              <w:sz w:val="16"/>
                              <w:szCs w:val="16"/>
                            </w:rPr>
                          </w:pPr>
                        </w:p>
                        <w:p w14:paraId="5F034AC2" w14:textId="77777777" w:rsidR="00D43F57" w:rsidRPr="001E1888" w:rsidRDefault="00D43F57" w:rsidP="00D43F57">
                          <w:pPr>
                            <w:pStyle w:val="BodyTextIndent"/>
                            <w:ind w:left="0"/>
                            <w:rPr>
                              <w:bCs/>
                              <w:sz w:val="16"/>
                              <w:szCs w:val="16"/>
                            </w:rPr>
                          </w:pPr>
                        </w:p>
                        <w:p w14:paraId="1C57E4A6" w14:textId="77777777" w:rsidR="00D43F57" w:rsidRPr="001E1888" w:rsidRDefault="00D43F57" w:rsidP="00D43F57">
                          <w:pPr>
                            <w:pStyle w:val="BodyTextIndent"/>
                            <w:ind w:left="0"/>
                            <w:rPr>
                              <w:bCs/>
                              <w:sz w:val="16"/>
                              <w:szCs w:val="16"/>
                            </w:rPr>
                          </w:pPr>
                        </w:p>
                        <w:p w14:paraId="72EB648E" w14:textId="77777777" w:rsidR="00D43F57" w:rsidRPr="001E1888" w:rsidRDefault="00D43F57" w:rsidP="00D43F57">
                          <w:pPr>
                            <w:pStyle w:val="BodyTextIndent"/>
                            <w:ind w:left="0"/>
                            <w:rPr>
                              <w:bCs/>
                              <w:sz w:val="16"/>
                              <w:szCs w:val="16"/>
                            </w:rPr>
                          </w:pPr>
                        </w:p>
                        <w:p w14:paraId="4B7D9AE4" w14:textId="77777777" w:rsidR="00D43F57" w:rsidRPr="001E1888" w:rsidRDefault="00D43F57" w:rsidP="00D43F57">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3E9A8"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3F8CE7DE" w14:textId="77777777" w:rsidR="00D43F57" w:rsidRPr="000D5D1A" w:rsidRDefault="00D43F57" w:rsidP="00D43F57">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1BA80DE9" w14:textId="77777777" w:rsidR="00D43F57" w:rsidRPr="000D5D1A" w:rsidRDefault="00D43F57" w:rsidP="00D43F57">
                    <w:pPr>
                      <w:pStyle w:val="BodyTextIndent"/>
                      <w:spacing w:line="240" w:lineRule="auto"/>
                      <w:ind w:left="0"/>
                      <w:rPr>
                        <w:rFonts w:eastAsia="MingLiU"/>
                        <w:bCs/>
                        <w:sz w:val="16"/>
                        <w:szCs w:val="16"/>
                        <w:lang w:eastAsia="zh-CN"/>
                      </w:rPr>
                    </w:pPr>
                  </w:p>
                  <w:p w14:paraId="192A6A74"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Marlen Sittner</w:t>
                    </w:r>
                  </w:p>
                  <w:p w14:paraId="0B42B092"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數位行銷主管</w:t>
                    </w:r>
                  </w:p>
                  <w:p w14:paraId="187C8F02" w14:textId="77777777" w:rsidR="00D43F57" w:rsidRPr="000D5D1A" w:rsidRDefault="00D43F57" w:rsidP="00D43F57">
                    <w:pPr>
                      <w:pStyle w:val="BodyTextIndent"/>
                      <w:ind w:left="0"/>
                      <w:rPr>
                        <w:rFonts w:eastAsia="MingLiU"/>
                        <w:i w:val="0"/>
                        <w:sz w:val="16"/>
                        <w:lang w:eastAsia="zh-CN"/>
                      </w:rPr>
                    </w:pPr>
                    <w:r w:rsidRPr="000D5D1A">
                      <w:rPr>
                        <w:rFonts w:eastAsia="MingLiU"/>
                        <w:i w:val="0"/>
                        <w:sz w:val="16"/>
                        <w:lang w:eastAsia="zh-CN"/>
                      </w:rPr>
                      <w:t>團隊企業傳訊部</w:t>
                    </w:r>
                  </w:p>
                  <w:p w14:paraId="7D86FB84" w14:textId="77777777" w:rsidR="00D43F57" w:rsidRPr="000D5D1A" w:rsidRDefault="00D43F57" w:rsidP="00D43F57">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3E6BF535" w14:textId="77777777" w:rsidR="00D43F57" w:rsidRPr="000D5D1A" w:rsidRDefault="00D43F57" w:rsidP="00D43F57">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4EAACEA4" w14:textId="77777777" w:rsidR="00D43F57" w:rsidRPr="000D5D1A" w:rsidRDefault="00D43F57" w:rsidP="00D43F57">
                    <w:pPr>
                      <w:pStyle w:val="BodyTextIndent"/>
                      <w:ind w:left="0"/>
                      <w:rPr>
                        <w:rFonts w:eastAsia="MingLiU"/>
                        <w:bCs/>
                        <w:sz w:val="16"/>
                        <w:szCs w:val="16"/>
                        <w:lang w:eastAsia="zh-CN"/>
                      </w:rPr>
                    </w:pPr>
                  </w:p>
                  <w:p w14:paraId="09C641FF" w14:textId="77777777" w:rsidR="00D43F57" w:rsidRPr="000D5D1A" w:rsidRDefault="00D43F57" w:rsidP="00D43F57">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15DE9401" w14:textId="77777777" w:rsidR="00D43F57" w:rsidRPr="000D5D1A" w:rsidRDefault="00D43F57" w:rsidP="00D43F57">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16E09EF7" w14:textId="77777777" w:rsidR="00D43F57" w:rsidRPr="000D5D1A" w:rsidRDefault="00D43F57" w:rsidP="00D43F57">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423F30D6" w14:textId="77777777" w:rsidR="00D43F57" w:rsidRPr="000D5D1A" w:rsidRDefault="00D43F57" w:rsidP="00D43F57">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0D416A0C" w14:textId="77777777" w:rsidR="00D43F57" w:rsidRPr="000D5D1A" w:rsidRDefault="00D43F57" w:rsidP="00D43F57">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218DFBD8" w14:textId="77777777" w:rsidR="00D43F57" w:rsidRPr="000D5D1A" w:rsidRDefault="00D43F57" w:rsidP="00D43F57">
                    <w:pPr>
                      <w:pStyle w:val="BodyTextIndent"/>
                      <w:ind w:left="0"/>
                      <w:rPr>
                        <w:rFonts w:eastAsia="MingLiU"/>
                        <w:bCs/>
                        <w:sz w:val="16"/>
                        <w:szCs w:val="16"/>
                      </w:rPr>
                    </w:pPr>
                  </w:p>
                  <w:p w14:paraId="5F034AC2" w14:textId="77777777" w:rsidR="00D43F57" w:rsidRPr="001E1888" w:rsidRDefault="00D43F57" w:rsidP="00D43F57">
                    <w:pPr>
                      <w:pStyle w:val="BodyTextIndent"/>
                      <w:ind w:left="0"/>
                      <w:rPr>
                        <w:bCs/>
                        <w:sz w:val="16"/>
                        <w:szCs w:val="16"/>
                      </w:rPr>
                    </w:pPr>
                  </w:p>
                  <w:p w14:paraId="1C57E4A6" w14:textId="77777777" w:rsidR="00D43F57" w:rsidRPr="001E1888" w:rsidRDefault="00D43F57" w:rsidP="00D43F57">
                    <w:pPr>
                      <w:pStyle w:val="BodyTextIndent"/>
                      <w:ind w:left="0"/>
                      <w:rPr>
                        <w:bCs/>
                        <w:sz w:val="16"/>
                        <w:szCs w:val="16"/>
                      </w:rPr>
                    </w:pPr>
                  </w:p>
                  <w:p w14:paraId="72EB648E" w14:textId="77777777" w:rsidR="00D43F57" w:rsidRPr="001E1888" w:rsidRDefault="00D43F57" w:rsidP="00D43F57">
                    <w:pPr>
                      <w:pStyle w:val="BodyTextIndent"/>
                      <w:ind w:left="0"/>
                      <w:rPr>
                        <w:bCs/>
                        <w:sz w:val="16"/>
                        <w:szCs w:val="16"/>
                      </w:rPr>
                    </w:pPr>
                  </w:p>
                  <w:p w14:paraId="4B7D9AE4" w14:textId="77777777" w:rsidR="00D43F57" w:rsidRPr="001E1888" w:rsidRDefault="00D43F57" w:rsidP="00D43F57">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4D70" w14:textId="77777777" w:rsidR="00A16714" w:rsidRDefault="00A16714" w:rsidP="00784C57">
      <w:pPr>
        <w:spacing w:after="0" w:line="240" w:lineRule="auto"/>
      </w:pPr>
      <w:r>
        <w:separator/>
      </w:r>
    </w:p>
  </w:footnote>
  <w:footnote w:type="continuationSeparator" w:id="0">
    <w:p w14:paraId="54AEE9A0" w14:textId="77777777" w:rsidR="00A16714" w:rsidRDefault="00A1671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B2670B" w14:paraId="12FEEFFC" w14:textId="77777777" w:rsidTr="00502615">
      <w:tc>
        <w:tcPr>
          <w:tcW w:w="6912" w:type="dxa"/>
        </w:tcPr>
        <w:p w14:paraId="712FC576" w14:textId="77777777" w:rsidR="005F40BE" w:rsidRPr="005F40BE" w:rsidRDefault="005F40BE" w:rsidP="005F40BE">
          <w:pPr>
            <w:spacing w:after="0" w:line="360" w:lineRule="auto"/>
            <w:ind w:left="-105"/>
            <w:jc w:val="both"/>
            <w:rPr>
              <w:rFonts w:ascii="Arial" w:eastAsia="MingLiU" w:hAnsi="Arial" w:cs="Arial"/>
              <w:b/>
              <w:bCs/>
              <w:color w:val="365F91"/>
              <w:sz w:val="40"/>
              <w:szCs w:val="40"/>
              <w:lang w:val="de-DE" w:eastAsia="zh-CN"/>
            </w:rPr>
          </w:pPr>
          <w:r w:rsidRPr="00CC62A8">
            <w:rPr>
              <w:rFonts w:ascii="Arial" w:eastAsia="MingLiU" w:hAnsi="Arial" w:cs="Arial"/>
              <w:b/>
              <w:bCs/>
              <w:color w:val="365F91"/>
              <w:sz w:val="40"/>
              <w:szCs w:val="40"/>
              <w:lang w:eastAsia="zh-CN"/>
            </w:rPr>
            <w:t>新聞通訊</w:t>
          </w:r>
        </w:p>
        <w:p w14:paraId="50B72D1D" w14:textId="77777777" w:rsidR="005F40BE" w:rsidRPr="005F40BE" w:rsidRDefault="005F40BE" w:rsidP="005F40BE">
          <w:pPr>
            <w:spacing w:after="0" w:line="360" w:lineRule="auto"/>
            <w:ind w:left="-105"/>
            <w:jc w:val="both"/>
            <w:rPr>
              <w:rFonts w:ascii="Arial" w:hAnsi="Arial" w:cs="Arial"/>
              <w:b/>
              <w:bCs/>
              <w:sz w:val="16"/>
              <w:szCs w:val="16"/>
              <w:lang w:val="de-DE" w:eastAsia="zh-CN"/>
            </w:rPr>
          </w:pPr>
          <w:r w:rsidRPr="00CC62A8">
            <w:rPr>
              <w:rFonts w:ascii="Arial" w:eastAsia="MingLiU" w:hAnsi="Arial" w:cs="Arial"/>
              <w:b/>
              <w:bCs/>
              <w:sz w:val="16"/>
              <w:szCs w:val="16"/>
              <w:lang w:eastAsia="zh-CN"/>
            </w:rPr>
            <w:t>凱柏膠寶的醫療級</w:t>
          </w:r>
          <w:r w:rsidRPr="005F40BE">
            <w:rPr>
              <w:rFonts w:ascii="Arial" w:eastAsia="MingLiU" w:hAnsi="Arial" w:cs="Arial"/>
              <w:b/>
              <w:bCs/>
              <w:sz w:val="16"/>
              <w:szCs w:val="16"/>
              <w:lang w:val="de-DE" w:eastAsia="zh-CN"/>
            </w:rPr>
            <w:t xml:space="preserve"> TPE </w:t>
          </w:r>
          <w:r w:rsidRPr="00CC62A8">
            <w:rPr>
              <w:rFonts w:ascii="Arial" w:eastAsia="MingLiU" w:hAnsi="Arial" w:cs="Arial"/>
              <w:b/>
              <w:bCs/>
              <w:sz w:val="16"/>
              <w:szCs w:val="16"/>
              <w:lang w:eastAsia="zh-CN"/>
            </w:rPr>
            <w:t>提升自動體外去顫器</w:t>
          </w:r>
          <w:r w:rsidRPr="005F40BE">
            <w:rPr>
              <w:rFonts w:ascii="Arial" w:eastAsia="MingLiU" w:hAnsi="Arial" w:cs="Arial"/>
              <w:b/>
              <w:bCs/>
              <w:sz w:val="16"/>
              <w:szCs w:val="16"/>
              <w:lang w:val="de-DE" w:eastAsia="zh-CN"/>
            </w:rPr>
            <w:t>（</w:t>
          </w:r>
          <w:r w:rsidRPr="005F40BE">
            <w:rPr>
              <w:rFonts w:ascii="Arial" w:eastAsia="MingLiU" w:hAnsi="Arial" w:cs="Arial"/>
              <w:b/>
              <w:bCs/>
              <w:sz w:val="16"/>
              <w:szCs w:val="16"/>
              <w:lang w:val="de-DE" w:eastAsia="zh-CN"/>
            </w:rPr>
            <w:t>AED</w:t>
          </w:r>
          <w:r w:rsidRPr="005F40BE">
            <w:rPr>
              <w:rFonts w:ascii="Arial" w:eastAsia="MingLiU" w:hAnsi="Arial" w:cs="Arial"/>
              <w:b/>
              <w:bCs/>
              <w:sz w:val="16"/>
              <w:szCs w:val="16"/>
              <w:lang w:val="de-DE" w:eastAsia="zh-CN"/>
            </w:rPr>
            <w:t>）</w:t>
          </w:r>
          <w:r w:rsidRPr="00CC62A8">
            <w:rPr>
              <w:rFonts w:ascii="Arial" w:eastAsia="MingLiU" w:hAnsi="Arial" w:cs="Arial"/>
              <w:b/>
              <w:bCs/>
              <w:sz w:val="16"/>
              <w:szCs w:val="16"/>
              <w:lang w:eastAsia="zh-CN"/>
            </w:rPr>
            <w:t>應用的可靠性</w:t>
          </w:r>
        </w:p>
        <w:p w14:paraId="1E4A8515" w14:textId="77777777" w:rsidR="005F40BE" w:rsidRPr="00450106" w:rsidRDefault="005F40BE" w:rsidP="005F40BE">
          <w:pPr>
            <w:spacing w:after="0" w:line="360" w:lineRule="auto"/>
            <w:ind w:left="-105"/>
            <w:jc w:val="both"/>
            <w:rPr>
              <w:rFonts w:ascii="Arial" w:eastAsia="MingLiU" w:hAnsi="Arial" w:cs="Arial"/>
              <w:b/>
              <w:sz w:val="16"/>
              <w:szCs w:val="16"/>
              <w:lang w:val="de-DE" w:eastAsia="zh-CN"/>
            </w:rPr>
          </w:pPr>
          <w:r w:rsidRPr="00CC62A8">
            <w:rPr>
              <w:rFonts w:ascii="Arial" w:eastAsia="MingLiU" w:hAnsi="Arial" w:cs="Arial"/>
              <w:b/>
              <w:sz w:val="16"/>
              <w:szCs w:val="16"/>
              <w:lang w:eastAsia="zh-CN"/>
            </w:rPr>
            <w:t>吉隆坡</w:t>
          </w:r>
          <w:r w:rsidRPr="00450106">
            <w:rPr>
              <w:rFonts w:ascii="Arial" w:eastAsia="MingLiU" w:hAnsi="Arial" w:cs="Arial"/>
              <w:b/>
              <w:sz w:val="16"/>
              <w:szCs w:val="16"/>
              <w:lang w:val="de-DE" w:eastAsia="zh-CN"/>
            </w:rPr>
            <w:t xml:space="preserve"> </w:t>
          </w:r>
          <w:r w:rsidRPr="00450106">
            <w:rPr>
              <w:rFonts w:ascii="Arial" w:eastAsia="MingLiU" w:hAnsi="Arial" w:cs="Arial"/>
              <w:b/>
              <w:sz w:val="16"/>
              <w:szCs w:val="16"/>
              <w:lang w:val="de-DE" w:eastAsia="zh-CN"/>
            </w:rPr>
            <w:t>，</w:t>
          </w:r>
          <w:r w:rsidRPr="00450106">
            <w:rPr>
              <w:rFonts w:ascii="Arial" w:eastAsia="MingLiU" w:hAnsi="Arial" w:cs="Arial"/>
              <w:b/>
              <w:sz w:val="16"/>
              <w:szCs w:val="16"/>
              <w:lang w:val="de-DE" w:eastAsia="zh-CN"/>
            </w:rPr>
            <w:t>2026</w:t>
          </w:r>
          <w:r w:rsidRPr="00CC62A8">
            <w:rPr>
              <w:rFonts w:ascii="Arial" w:eastAsia="MingLiU" w:hAnsi="Arial" w:cs="Arial"/>
              <w:b/>
              <w:sz w:val="16"/>
              <w:szCs w:val="16"/>
              <w:lang w:eastAsia="zh-CN"/>
            </w:rPr>
            <w:t>年</w:t>
          </w:r>
          <w:r w:rsidRPr="00450106">
            <w:rPr>
              <w:rFonts w:ascii="Arial" w:eastAsia="MingLiU" w:hAnsi="Arial" w:cs="Arial"/>
              <w:b/>
              <w:sz w:val="16"/>
              <w:szCs w:val="16"/>
              <w:lang w:val="de-DE" w:eastAsia="zh-CN"/>
            </w:rPr>
            <w:t>7</w:t>
          </w:r>
          <w:r w:rsidRPr="00CC62A8">
            <w:rPr>
              <w:rFonts w:ascii="Arial" w:eastAsia="MingLiU" w:hAnsi="Arial" w:cs="Arial"/>
              <w:b/>
              <w:sz w:val="16"/>
              <w:szCs w:val="16"/>
              <w:lang w:eastAsia="zh-CN"/>
            </w:rPr>
            <w:t>月</w:t>
          </w:r>
        </w:p>
        <w:p w14:paraId="1A56E795" w14:textId="3EB915DA" w:rsidR="00502615" w:rsidRPr="00450106" w:rsidRDefault="005004D0" w:rsidP="000B103A">
          <w:pPr>
            <w:spacing w:after="0" w:line="360" w:lineRule="auto"/>
            <w:ind w:left="-105"/>
            <w:jc w:val="both"/>
            <w:rPr>
              <w:rFonts w:ascii="Arial" w:eastAsia="MingLiU" w:hAnsi="Arial" w:cs="Arial"/>
              <w:b/>
              <w:bCs/>
              <w:sz w:val="16"/>
              <w:szCs w:val="16"/>
              <w:lang w:val="de-DE" w:eastAsia="zh-CN"/>
            </w:rPr>
          </w:pPr>
          <w:r w:rsidRPr="005F40BE">
            <w:rPr>
              <w:rFonts w:ascii="Arial" w:eastAsia="MingLiU" w:hAnsi="Arial" w:cs="Arial"/>
              <w:b/>
              <w:sz w:val="16"/>
              <w:szCs w:val="16"/>
              <w:lang w:eastAsia="zh-CN"/>
            </w:rPr>
            <w:t>第</w:t>
          </w:r>
          <w:r w:rsidR="001A6108" w:rsidRPr="00450106">
            <w:rPr>
              <w:rFonts w:ascii="Arial" w:eastAsia="MingLiU" w:hAnsi="Arial" w:cs="Arial"/>
              <w:b/>
              <w:sz w:val="16"/>
              <w:szCs w:val="16"/>
              <w:lang w:val="de-DE" w:eastAsia="zh-CN"/>
            </w:rPr>
            <w:t xml:space="preserve"> </w:t>
          </w:r>
          <w:r w:rsidR="001A6108" w:rsidRPr="005F40BE">
            <w:rPr>
              <w:rFonts w:ascii="Arial" w:eastAsia="MingLiU" w:hAnsi="Arial" w:cs="Arial"/>
              <w:b/>
              <w:bCs/>
              <w:sz w:val="16"/>
              <w:szCs w:val="16"/>
            </w:rPr>
            <w:fldChar w:fldCharType="begin"/>
          </w:r>
          <w:r w:rsidR="001A6108" w:rsidRPr="00450106">
            <w:rPr>
              <w:rFonts w:ascii="Arial" w:eastAsia="MingLiU" w:hAnsi="Arial" w:cs="Arial"/>
              <w:b/>
              <w:bCs/>
              <w:sz w:val="16"/>
              <w:szCs w:val="16"/>
              <w:lang w:val="de-DE" w:eastAsia="zh-CN"/>
            </w:rPr>
            <w:instrText>PAGE  \* Arabic  \* MERGEFORMAT</w:instrText>
          </w:r>
          <w:r w:rsidR="001A6108" w:rsidRPr="005F40BE">
            <w:rPr>
              <w:rFonts w:ascii="Arial" w:eastAsia="MingLiU" w:hAnsi="Arial" w:cs="Arial"/>
              <w:b/>
              <w:bCs/>
              <w:sz w:val="16"/>
              <w:szCs w:val="16"/>
            </w:rPr>
            <w:fldChar w:fldCharType="separate"/>
          </w:r>
          <w:r w:rsidR="008E3FB4" w:rsidRPr="00450106">
            <w:rPr>
              <w:rFonts w:ascii="Arial" w:eastAsia="MingLiU" w:hAnsi="Arial" w:cs="Arial"/>
              <w:b/>
              <w:bCs/>
              <w:noProof/>
              <w:sz w:val="16"/>
              <w:szCs w:val="16"/>
              <w:lang w:val="de-DE" w:eastAsia="zh-CN"/>
            </w:rPr>
            <w:t>3</w:t>
          </w:r>
          <w:r w:rsidR="001A6108" w:rsidRPr="005F40BE">
            <w:rPr>
              <w:rFonts w:ascii="Arial" w:eastAsia="MingLiU" w:hAnsi="Arial" w:cs="Arial"/>
              <w:b/>
              <w:bCs/>
              <w:sz w:val="16"/>
              <w:szCs w:val="16"/>
            </w:rPr>
            <w:fldChar w:fldCharType="end"/>
          </w:r>
          <w:r w:rsidR="005F40BE" w:rsidRPr="00450106">
            <w:rPr>
              <w:rFonts w:ascii="Arial" w:eastAsia="MingLiU" w:hAnsi="Arial" w:cs="Arial"/>
              <w:b/>
              <w:bCs/>
              <w:sz w:val="16"/>
              <w:szCs w:val="16"/>
              <w:lang w:val="de-DE" w:eastAsia="zh-CN"/>
            </w:rPr>
            <w:t xml:space="preserve"> </w:t>
          </w:r>
          <w:r w:rsidR="005F40BE" w:rsidRPr="005F40BE">
            <w:rPr>
              <w:rFonts w:ascii="Arial" w:eastAsia="MingLiU" w:hAnsi="Arial" w:cs="Arial"/>
              <w:b/>
              <w:bCs/>
              <w:noProof/>
              <w:sz w:val="16"/>
              <w:szCs w:val="16"/>
              <w:lang w:eastAsia="zh-CN"/>
            </w:rPr>
            <w:t>頁</w:t>
          </w:r>
          <w:r w:rsidRPr="00450106">
            <w:rPr>
              <w:rFonts w:ascii="Arial" w:eastAsia="MingLiU" w:hAnsi="Arial" w:cs="Arial"/>
              <w:b/>
              <w:sz w:val="16"/>
              <w:szCs w:val="16"/>
              <w:lang w:val="de-DE" w:eastAsia="zh-CN"/>
            </w:rPr>
            <w:t>，</w:t>
          </w:r>
          <w:r w:rsidRPr="005F40BE">
            <w:rPr>
              <w:rFonts w:ascii="Arial" w:eastAsia="MingLiU" w:hAnsi="Arial" w:cs="Arial"/>
              <w:b/>
              <w:sz w:val="16"/>
              <w:szCs w:val="16"/>
              <w:lang w:eastAsia="zh-CN"/>
            </w:rPr>
            <w:t>共</w:t>
          </w:r>
          <w:r w:rsidR="001A6108" w:rsidRPr="00450106">
            <w:rPr>
              <w:rFonts w:ascii="Arial" w:eastAsia="MingLiU" w:hAnsi="Arial" w:cs="Arial"/>
              <w:b/>
              <w:sz w:val="16"/>
              <w:szCs w:val="16"/>
              <w:lang w:val="de-DE" w:eastAsia="zh-CN"/>
            </w:rPr>
            <w:t xml:space="preserve"> </w:t>
          </w:r>
          <w:r w:rsidR="001A6108" w:rsidRPr="005F40BE">
            <w:rPr>
              <w:rFonts w:ascii="Arial" w:eastAsia="MingLiU" w:hAnsi="Arial" w:cs="Arial"/>
              <w:b/>
              <w:bCs/>
              <w:noProof/>
              <w:sz w:val="16"/>
              <w:szCs w:val="16"/>
            </w:rPr>
            <w:fldChar w:fldCharType="begin"/>
          </w:r>
          <w:r w:rsidR="001A6108" w:rsidRPr="00450106">
            <w:rPr>
              <w:rFonts w:ascii="Arial" w:eastAsia="MingLiU" w:hAnsi="Arial" w:cs="Arial"/>
              <w:b/>
              <w:bCs/>
              <w:noProof/>
              <w:sz w:val="16"/>
              <w:szCs w:val="16"/>
              <w:lang w:val="de-DE" w:eastAsia="zh-CN"/>
            </w:rPr>
            <w:instrText>NUMPAGES  \* Arabic  \* MERGEFORMAT</w:instrText>
          </w:r>
          <w:r w:rsidR="001A6108" w:rsidRPr="005F40BE">
            <w:rPr>
              <w:rFonts w:ascii="Arial" w:eastAsia="MingLiU" w:hAnsi="Arial" w:cs="Arial"/>
              <w:b/>
              <w:bCs/>
              <w:noProof/>
              <w:sz w:val="16"/>
              <w:szCs w:val="16"/>
            </w:rPr>
            <w:fldChar w:fldCharType="separate"/>
          </w:r>
          <w:r w:rsidR="008E3FB4" w:rsidRPr="00450106">
            <w:rPr>
              <w:rFonts w:ascii="Arial" w:eastAsia="MingLiU" w:hAnsi="Arial" w:cs="Arial"/>
              <w:b/>
              <w:bCs/>
              <w:noProof/>
              <w:sz w:val="16"/>
              <w:szCs w:val="16"/>
              <w:lang w:val="de-DE" w:eastAsia="zh-CN"/>
            </w:rPr>
            <w:t>3</w:t>
          </w:r>
          <w:r w:rsidR="001A6108" w:rsidRPr="005F40BE">
            <w:rPr>
              <w:rFonts w:ascii="Arial" w:eastAsia="MingLiU" w:hAnsi="Arial" w:cs="Arial"/>
              <w:b/>
              <w:bCs/>
              <w:noProof/>
              <w:sz w:val="16"/>
              <w:szCs w:val="16"/>
            </w:rPr>
            <w:fldChar w:fldCharType="end"/>
          </w:r>
          <w:r w:rsidR="005F40BE" w:rsidRPr="00450106">
            <w:rPr>
              <w:rFonts w:ascii="Arial" w:eastAsia="MingLiU" w:hAnsi="Arial" w:cs="Arial"/>
              <w:b/>
              <w:bCs/>
              <w:noProof/>
              <w:sz w:val="16"/>
              <w:szCs w:val="16"/>
              <w:lang w:val="de-DE" w:eastAsia="zh-CN"/>
            </w:rPr>
            <w:t xml:space="preserve"> </w:t>
          </w:r>
          <w:r w:rsidR="005F40BE" w:rsidRPr="005F40BE">
            <w:rPr>
              <w:rFonts w:ascii="Arial" w:eastAsia="MingLiU" w:hAnsi="Arial" w:cs="Arial"/>
              <w:b/>
              <w:bCs/>
              <w:noProof/>
              <w:sz w:val="16"/>
              <w:szCs w:val="16"/>
              <w:lang w:eastAsia="zh-CN"/>
            </w:rPr>
            <w:t>頁</w:t>
          </w:r>
        </w:p>
      </w:tc>
    </w:tr>
  </w:tbl>
  <w:p w14:paraId="59495A81" w14:textId="77777777" w:rsidR="00502615" w:rsidRPr="00450106"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Pr="00450106"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952DD3A" w14:textId="77777777" w:rsidR="00D43F57" w:rsidRPr="00CC62A8" w:rsidRDefault="00D43F57" w:rsidP="00D43F57">
          <w:pPr>
            <w:spacing w:after="0" w:line="360" w:lineRule="auto"/>
            <w:ind w:left="-105"/>
            <w:jc w:val="both"/>
            <w:rPr>
              <w:rFonts w:ascii="Arial" w:eastAsia="MingLiU" w:hAnsi="Arial" w:cs="Arial"/>
              <w:b/>
              <w:bCs/>
              <w:color w:val="365F91"/>
              <w:sz w:val="40"/>
              <w:szCs w:val="40"/>
              <w:lang w:eastAsia="zh-CN"/>
            </w:rPr>
          </w:pPr>
          <w:r w:rsidRPr="00CC62A8">
            <w:rPr>
              <w:rFonts w:ascii="Arial" w:eastAsia="MingLiU" w:hAnsi="Arial" w:cs="Arial"/>
              <w:b/>
              <w:bCs/>
              <w:color w:val="365F91"/>
              <w:sz w:val="40"/>
              <w:szCs w:val="40"/>
              <w:lang w:eastAsia="zh-CN"/>
            </w:rPr>
            <w:t>新聞通訊</w:t>
          </w:r>
        </w:p>
        <w:p w14:paraId="7B0758A5" w14:textId="3DC30B54" w:rsidR="00CC62A8" w:rsidRDefault="00CC62A8" w:rsidP="006B2E40">
          <w:pPr>
            <w:spacing w:after="0" w:line="360" w:lineRule="auto"/>
            <w:ind w:left="-105"/>
            <w:jc w:val="both"/>
            <w:rPr>
              <w:rFonts w:ascii="Arial" w:hAnsi="Arial" w:cs="Arial"/>
              <w:b/>
              <w:bCs/>
              <w:sz w:val="16"/>
              <w:szCs w:val="16"/>
              <w:lang w:eastAsia="zh-CN"/>
            </w:rPr>
          </w:pPr>
          <w:r w:rsidRPr="00CC62A8">
            <w:rPr>
              <w:rFonts w:ascii="Arial" w:eastAsia="MingLiU" w:hAnsi="Arial" w:cs="Arial"/>
              <w:b/>
              <w:bCs/>
              <w:sz w:val="16"/>
              <w:szCs w:val="16"/>
              <w:lang w:eastAsia="zh-CN"/>
            </w:rPr>
            <w:t>凱柏膠寶的醫療級</w:t>
          </w:r>
          <w:r w:rsidRPr="00CC62A8">
            <w:rPr>
              <w:rFonts w:ascii="Arial" w:eastAsia="MingLiU" w:hAnsi="Arial" w:cs="Arial"/>
              <w:b/>
              <w:bCs/>
              <w:sz w:val="16"/>
              <w:szCs w:val="16"/>
              <w:lang w:eastAsia="zh-CN"/>
            </w:rPr>
            <w:t xml:space="preserve"> TPE </w:t>
          </w:r>
          <w:r w:rsidRPr="00CC62A8">
            <w:rPr>
              <w:rFonts w:ascii="Arial" w:eastAsia="MingLiU" w:hAnsi="Arial" w:cs="Arial"/>
              <w:b/>
              <w:bCs/>
              <w:sz w:val="16"/>
              <w:szCs w:val="16"/>
              <w:lang w:eastAsia="zh-CN"/>
            </w:rPr>
            <w:t>提升自動體外去顫器（</w:t>
          </w:r>
          <w:r w:rsidRPr="00CC62A8">
            <w:rPr>
              <w:rFonts w:ascii="Arial" w:eastAsia="MingLiU" w:hAnsi="Arial" w:cs="Arial"/>
              <w:b/>
              <w:bCs/>
              <w:sz w:val="16"/>
              <w:szCs w:val="16"/>
              <w:lang w:eastAsia="zh-CN"/>
            </w:rPr>
            <w:t>AED</w:t>
          </w:r>
          <w:r w:rsidRPr="00CC62A8">
            <w:rPr>
              <w:rFonts w:ascii="Arial" w:eastAsia="MingLiU" w:hAnsi="Arial" w:cs="Arial"/>
              <w:b/>
              <w:bCs/>
              <w:sz w:val="16"/>
              <w:szCs w:val="16"/>
              <w:lang w:eastAsia="zh-CN"/>
            </w:rPr>
            <w:t>）應用的可靠性</w:t>
          </w:r>
        </w:p>
        <w:p w14:paraId="173C4298" w14:textId="786CA51E" w:rsidR="00CC62A8" w:rsidRPr="00CC62A8" w:rsidRDefault="00CC62A8" w:rsidP="006B2E40">
          <w:pPr>
            <w:spacing w:after="0" w:line="360" w:lineRule="auto"/>
            <w:ind w:left="-105"/>
            <w:jc w:val="both"/>
            <w:rPr>
              <w:rFonts w:ascii="Arial" w:eastAsia="MingLiU" w:hAnsi="Arial" w:cs="Arial"/>
              <w:b/>
              <w:sz w:val="16"/>
              <w:szCs w:val="16"/>
              <w:lang w:eastAsia="zh-CN"/>
            </w:rPr>
          </w:pPr>
          <w:r w:rsidRPr="00CC62A8">
            <w:rPr>
              <w:rFonts w:ascii="Arial" w:eastAsia="MingLiU" w:hAnsi="Arial" w:cs="Arial"/>
              <w:b/>
              <w:sz w:val="16"/>
              <w:szCs w:val="16"/>
              <w:lang w:eastAsia="zh-CN"/>
            </w:rPr>
            <w:t>吉隆坡</w:t>
          </w:r>
          <w:r w:rsidRPr="00CC62A8">
            <w:rPr>
              <w:rFonts w:ascii="Arial" w:eastAsia="MingLiU" w:hAnsi="Arial" w:cs="Arial"/>
              <w:b/>
              <w:sz w:val="16"/>
              <w:szCs w:val="16"/>
              <w:lang w:eastAsia="zh-CN"/>
            </w:rPr>
            <w:t xml:space="preserve"> </w:t>
          </w:r>
          <w:r w:rsidRPr="00CC62A8">
            <w:rPr>
              <w:rFonts w:ascii="Arial" w:eastAsia="MingLiU" w:hAnsi="Arial" w:cs="Arial"/>
              <w:b/>
              <w:sz w:val="16"/>
              <w:szCs w:val="16"/>
              <w:lang w:eastAsia="zh-CN"/>
            </w:rPr>
            <w:t>，</w:t>
          </w:r>
          <w:r w:rsidRPr="00CC62A8">
            <w:rPr>
              <w:rFonts w:ascii="Arial" w:eastAsia="MingLiU" w:hAnsi="Arial" w:cs="Arial"/>
              <w:b/>
              <w:sz w:val="16"/>
              <w:szCs w:val="16"/>
              <w:lang w:eastAsia="zh-CN"/>
            </w:rPr>
            <w:t>2026</w:t>
          </w:r>
          <w:r w:rsidRPr="00CC62A8">
            <w:rPr>
              <w:rFonts w:ascii="Arial" w:eastAsia="MingLiU" w:hAnsi="Arial" w:cs="Arial"/>
              <w:b/>
              <w:sz w:val="16"/>
              <w:szCs w:val="16"/>
              <w:lang w:eastAsia="zh-CN"/>
            </w:rPr>
            <w:t>年</w:t>
          </w:r>
          <w:r w:rsidRPr="00CC62A8">
            <w:rPr>
              <w:rFonts w:ascii="Arial" w:eastAsia="MingLiU" w:hAnsi="Arial" w:cs="Arial"/>
              <w:b/>
              <w:sz w:val="16"/>
              <w:szCs w:val="16"/>
              <w:lang w:eastAsia="zh-CN"/>
            </w:rPr>
            <w:t>7</w:t>
          </w:r>
          <w:r w:rsidRPr="00CC62A8">
            <w:rPr>
              <w:rFonts w:ascii="Arial" w:eastAsia="MingLiU" w:hAnsi="Arial" w:cs="Arial"/>
              <w:b/>
              <w:sz w:val="16"/>
              <w:szCs w:val="16"/>
              <w:lang w:eastAsia="zh-CN"/>
            </w:rPr>
            <w:t>月</w:t>
          </w:r>
        </w:p>
        <w:p w14:paraId="4BE48C59" w14:textId="16394BAA" w:rsidR="003C4170" w:rsidRPr="006B2E40" w:rsidRDefault="006B2E40" w:rsidP="006B2E40">
          <w:pPr>
            <w:spacing w:after="0" w:line="360" w:lineRule="auto"/>
            <w:ind w:left="-105"/>
            <w:jc w:val="both"/>
            <w:rPr>
              <w:rFonts w:ascii="Arial" w:hAnsi="Arial"/>
              <w:b/>
              <w:sz w:val="16"/>
              <w:szCs w:val="16"/>
              <w:lang w:eastAsia="zh-CN"/>
            </w:rPr>
          </w:pPr>
          <w:r w:rsidRPr="00CC62A8">
            <w:rPr>
              <w:rFonts w:ascii="Arial" w:eastAsia="MingLiU" w:hAnsi="Arial" w:cs="Arial"/>
              <w:b/>
              <w:sz w:val="16"/>
              <w:szCs w:val="16"/>
              <w:lang w:eastAsia="zh-CN"/>
            </w:rPr>
            <w:t>第</w:t>
          </w:r>
          <w:r w:rsidR="003C4170" w:rsidRPr="00CC62A8">
            <w:rPr>
              <w:rFonts w:ascii="Arial" w:eastAsia="MingLiU" w:hAnsi="Arial" w:cs="Arial"/>
              <w:b/>
              <w:sz w:val="16"/>
              <w:szCs w:val="16"/>
              <w:lang w:eastAsia="zh-CN"/>
            </w:rPr>
            <w:t xml:space="preserve"> </w:t>
          </w:r>
          <w:r w:rsidR="003C4170" w:rsidRPr="00CC62A8">
            <w:rPr>
              <w:rFonts w:ascii="Arial" w:eastAsia="MingLiU" w:hAnsi="Arial" w:cs="Arial"/>
              <w:b/>
              <w:bCs/>
              <w:sz w:val="16"/>
              <w:szCs w:val="16"/>
            </w:rPr>
            <w:fldChar w:fldCharType="begin"/>
          </w:r>
          <w:r w:rsidR="003C4170" w:rsidRPr="00CC62A8">
            <w:rPr>
              <w:rFonts w:ascii="Arial" w:eastAsia="MingLiU" w:hAnsi="Arial" w:cs="Arial"/>
              <w:b/>
              <w:bCs/>
              <w:sz w:val="16"/>
              <w:szCs w:val="16"/>
              <w:lang w:eastAsia="zh-CN"/>
            </w:rPr>
            <w:instrText>PAGE  \* Arabic  \* MERGEFORMAT</w:instrText>
          </w:r>
          <w:r w:rsidR="003C4170" w:rsidRPr="00CC62A8">
            <w:rPr>
              <w:rFonts w:ascii="Arial" w:eastAsia="MingLiU" w:hAnsi="Arial" w:cs="Arial"/>
              <w:b/>
              <w:bCs/>
              <w:sz w:val="16"/>
              <w:szCs w:val="16"/>
            </w:rPr>
            <w:fldChar w:fldCharType="separate"/>
          </w:r>
          <w:r w:rsidR="008E3FB4" w:rsidRPr="00CC62A8">
            <w:rPr>
              <w:rFonts w:ascii="Arial" w:eastAsia="MingLiU" w:hAnsi="Arial" w:cs="Arial"/>
              <w:b/>
              <w:bCs/>
              <w:noProof/>
              <w:sz w:val="16"/>
              <w:szCs w:val="16"/>
              <w:lang w:eastAsia="zh-CN"/>
            </w:rPr>
            <w:t>1</w:t>
          </w:r>
          <w:r w:rsidR="003C4170" w:rsidRPr="00CC62A8">
            <w:rPr>
              <w:rFonts w:ascii="Arial" w:eastAsia="MingLiU" w:hAnsi="Arial" w:cs="Arial"/>
              <w:b/>
              <w:bCs/>
              <w:sz w:val="16"/>
              <w:szCs w:val="16"/>
            </w:rPr>
            <w:fldChar w:fldCharType="end"/>
          </w:r>
          <w:r w:rsidR="00CC62A8" w:rsidRPr="00CC62A8">
            <w:rPr>
              <w:rFonts w:ascii="Arial" w:eastAsia="MingLiU" w:hAnsi="Arial" w:cs="Arial"/>
              <w:b/>
              <w:bCs/>
              <w:sz w:val="16"/>
              <w:szCs w:val="16"/>
              <w:lang w:eastAsia="zh-CN"/>
            </w:rPr>
            <w:t xml:space="preserve"> </w:t>
          </w:r>
          <w:r w:rsidR="00CC62A8" w:rsidRPr="00CC62A8">
            <w:rPr>
              <w:rFonts w:ascii="Arial" w:eastAsia="MingLiU" w:hAnsi="Arial" w:cs="Arial"/>
              <w:b/>
              <w:bCs/>
              <w:sz w:val="16"/>
              <w:szCs w:val="16"/>
              <w:lang w:eastAsia="zh-CN"/>
            </w:rPr>
            <w:t>頁</w:t>
          </w:r>
          <w:r w:rsidRPr="00CC62A8">
            <w:rPr>
              <w:rFonts w:ascii="Arial" w:eastAsia="MingLiU" w:hAnsi="Arial" w:cs="Arial"/>
              <w:b/>
              <w:bCs/>
              <w:sz w:val="16"/>
              <w:szCs w:val="16"/>
              <w:lang w:eastAsia="zh-CN"/>
            </w:rPr>
            <w:t>，共</w:t>
          </w:r>
          <w:r w:rsidR="003C4170" w:rsidRPr="00CC62A8">
            <w:rPr>
              <w:rFonts w:ascii="Arial" w:eastAsia="MingLiU" w:hAnsi="Arial" w:cs="Arial"/>
              <w:b/>
              <w:sz w:val="16"/>
              <w:szCs w:val="16"/>
              <w:lang w:eastAsia="zh-CN"/>
            </w:rPr>
            <w:t xml:space="preserve"> </w:t>
          </w:r>
          <w:r w:rsidR="003C4170" w:rsidRPr="00CC62A8">
            <w:rPr>
              <w:rFonts w:ascii="Arial" w:eastAsia="MingLiU" w:hAnsi="Arial" w:cs="Arial"/>
              <w:b/>
              <w:bCs/>
              <w:noProof/>
              <w:sz w:val="16"/>
              <w:szCs w:val="16"/>
            </w:rPr>
            <w:fldChar w:fldCharType="begin"/>
          </w:r>
          <w:r w:rsidR="003C4170" w:rsidRPr="00CC62A8">
            <w:rPr>
              <w:rFonts w:ascii="Arial" w:eastAsia="MingLiU" w:hAnsi="Arial" w:cs="Arial"/>
              <w:b/>
              <w:bCs/>
              <w:noProof/>
              <w:sz w:val="16"/>
              <w:szCs w:val="16"/>
              <w:lang w:eastAsia="zh-CN"/>
            </w:rPr>
            <w:instrText>NUMPAGES  \* Arabic  \* MERGEFORMAT</w:instrText>
          </w:r>
          <w:r w:rsidR="003C4170" w:rsidRPr="00CC62A8">
            <w:rPr>
              <w:rFonts w:ascii="Arial" w:eastAsia="MingLiU" w:hAnsi="Arial" w:cs="Arial"/>
              <w:b/>
              <w:bCs/>
              <w:noProof/>
              <w:sz w:val="16"/>
              <w:szCs w:val="16"/>
            </w:rPr>
            <w:fldChar w:fldCharType="separate"/>
          </w:r>
          <w:r w:rsidR="008E3FB4" w:rsidRPr="00CC62A8">
            <w:rPr>
              <w:rFonts w:ascii="Arial" w:eastAsia="MingLiU" w:hAnsi="Arial" w:cs="Arial"/>
              <w:b/>
              <w:bCs/>
              <w:noProof/>
              <w:sz w:val="16"/>
              <w:szCs w:val="16"/>
              <w:lang w:eastAsia="zh-CN"/>
            </w:rPr>
            <w:t>3</w:t>
          </w:r>
          <w:r w:rsidR="003C4170" w:rsidRPr="00CC62A8">
            <w:rPr>
              <w:rFonts w:ascii="Arial" w:eastAsia="MingLiU" w:hAnsi="Arial" w:cs="Arial"/>
              <w:b/>
              <w:bCs/>
              <w:noProof/>
              <w:sz w:val="16"/>
              <w:szCs w:val="16"/>
            </w:rPr>
            <w:fldChar w:fldCharType="end"/>
          </w:r>
          <w:r w:rsidR="00CC62A8" w:rsidRPr="00CC62A8">
            <w:rPr>
              <w:rFonts w:ascii="Arial" w:eastAsia="MingLiU" w:hAnsi="Arial" w:cs="Arial"/>
              <w:b/>
              <w:bCs/>
              <w:noProof/>
              <w:sz w:val="16"/>
              <w:szCs w:val="16"/>
              <w:lang w:eastAsia="zh-CN"/>
            </w:rPr>
            <w:t xml:space="preserve"> </w:t>
          </w:r>
          <w:r w:rsidR="00CC62A8" w:rsidRPr="00CC62A8">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3EA31E46" w:rsidR="003C4170" w:rsidRPr="00502615" w:rsidRDefault="00D43F57" w:rsidP="003C4170">
          <w:pPr>
            <w:pStyle w:val="Header"/>
            <w:tabs>
              <w:tab w:val="clear" w:pos="4703"/>
            </w:tabs>
            <w:rPr>
              <w:rFonts w:ascii="Arial" w:hAnsi="Arial" w:cs="Arial"/>
              <w:sz w:val="16"/>
              <w:szCs w:val="16"/>
            </w:rPr>
          </w:pPr>
          <w:r w:rsidRPr="00A86D7B">
            <w:rPr>
              <w:rFonts w:ascii="Arial" w:hAnsi="Arial"/>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BD511A7"/>
    <w:multiLevelType w:val="multilevel"/>
    <w:tmpl w:val="C45A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1D32CC"/>
    <w:multiLevelType w:val="multilevel"/>
    <w:tmpl w:val="D32A8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AF0F63"/>
    <w:multiLevelType w:val="multilevel"/>
    <w:tmpl w:val="ED40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CBF02B2"/>
    <w:multiLevelType w:val="multilevel"/>
    <w:tmpl w:val="36C2F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294DC4"/>
    <w:multiLevelType w:val="multilevel"/>
    <w:tmpl w:val="457C3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376B09"/>
    <w:multiLevelType w:val="multilevel"/>
    <w:tmpl w:val="078E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8058220">
    <w:abstractNumId w:val="0"/>
  </w:num>
  <w:num w:numId="2" w16cid:durableId="21327169">
    <w:abstractNumId w:val="2"/>
  </w:num>
  <w:num w:numId="3" w16cid:durableId="419524291">
    <w:abstractNumId w:val="3"/>
  </w:num>
  <w:num w:numId="4" w16cid:durableId="1701322429">
    <w:abstractNumId w:val="5"/>
  </w:num>
  <w:num w:numId="5" w16cid:durableId="39672353">
    <w:abstractNumId w:val="7"/>
  </w:num>
  <w:num w:numId="6" w16cid:durableId="1562792867">
    <w:abstractNumId w:val="6"/>
  </w:num>
  <w:num w:numId="7" w16cid:durableId="1125469232">
    <w:abstractNumId w:val="4"/>
  </w:num>
  <w:num w:numId="8" w16cid:durableId="6888755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1B12"/>
    <w:rsid w:val="00092529"/>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2B2A"/>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466C"/>
    <w:rsid w:val="002351FB"/>
    <w:rsid w:val="00235BA5"/>
    <w:rsid w:val="00241839"/>
    <w:rsid w:val="002427CB"/>
    <w:rsid w:val="002455DD"/>
    <w:rsid w:val="00250990"/>
    <w:rsid w:val="002528F1"/>
    <w:rsid w:val="00256D34"/>
    <w:rsid w:val="00256E0E"/>
    <w:rsid w:val="002631F5"/>
    <w:rsid w:val="00267260"/>
    <w:rsid w:val="00272388"/>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DD0"/>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2749"/>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326A"/>
    <w:rsid w:val="00364268"/>
    <w:rsid w:val="0036557B"/>
    <w:rsid w:val="00366271"/>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1930"/>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3F47F1"/>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106"/>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76C"/>
    <w:rsid w:val="00476AE0"/>
    <w:rsid w:val="00481947"/>
    <w:rsid w:val="004829A6"/>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3F75"/>
    <w:rsid w:val="004D5BAF"/>
    <w:rsid w:val="004D6A08"/>
    <w:rsid w:val="004E064B"/>
    <w:rsid w:val="004E0EEE"/>
    <w:rsid w:val="004E1725"/>
    <w:rsid w:val="004E2A17"/>
    <w:rsid w:val="004F3A1A"/>
    <w:rsid w:val="004F50BB"/>
    <w:rsid w:val="004F6395"/>
    <w:rsid w:val="004F758B"/>
    <w:rsid w:val="005004D0"/>
    <w:rsid w:val="0050086E"/>
    <w:rsid w:val="00502615"/>
    <w:rsid w:val="0050419E"/>
    <w:rsid w:val="00505735"/>
    <w:rsid w:val="005077BB"/>
    <w:rsid w:val="0051079F"/>
    <w:rsid w:val="00510C41"/>
    <w:rsid w:val="00510F9C"/>
    <w:rsid w:val="005130C4"/>
    <w:rsid w:val="005146C9"/>
    <w:rsid w:val="00517446"/>
    <w:rsid w:val="005232FB"/>
    <w:rsid w:val="005257AD"/>
    <w:rsid w:val="00525DB1"/>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225E"/>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5F40BE"/>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3FE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40"/>
    <w:rsid w:val="006B33D8"/>
    <w:rsid w:val="006B391A"/>
    <w:rsid w:val="006B5E82"/>
    <w:rsid w:val="006B668E"/>
    <w:rsid w:val="006C178C"/>
    <w:rsid w:val="006C1DF1"/>
    <w:rsid w:val="006C36A0"/>
    <w:rsid w:val="006C3919"/>
    <w:rsid w:val="006C4263"/>
    <w:rsid w:val="006C48AD"/>
    <w:rsid w:val="006C56CC"/>
    <w:rsid w:val="006C74BF"/>
    <w:rsid w:val="006D02E5"/>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019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14C"/>
    <w:rsid w:val="007974C7"/>
    <w:rsid w:val="007A15F9"/>
    <w:rsid w:val="007A568B"/>
    <w:rsid w:val="007A5BF6"/>
    <w:rsid w:val="007A7755"/>
    <w:rsid w:val="007B0241"/>
    <w:rsid w:val="007B1D9F"/>
    <w:rsid w:val="007B21F8"/>
    <w:rsid w:val="007B3E50"/>
    <w:rsid w:val="007B4C2D"/>
    <w:rsid w:val="007B730E"/>
    <w:rsid w:val="007C378A"/>
    <w:rsid w:val="007C4364"/>
    <w:rsid w:val="007C5889"/>
    <w:rsid w:val="007C6262"/>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462"/>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B60"/>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38E"/>
    <w:rsid w:val="00916950"/>
    <w:rsid w:val="00923998"/>
    <w:rsid w:val="00923B42"/>
    <w:rsid w:val="00923D2E"/>
    <w:rsid w:val="009324CB"/>
    <w:rsid w:val="0093279C"/>
    <w:rsid w:val="00935AA6"/>
    <w:rsid w:val="00935C50"/>
    <w:rsid w:val="00935E6B"/>
    <w:rsid w:val="009372C7"/>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3730"/>
    <w:rsid w:val="009937C6"/>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CE0"/>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6714"/>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1A90"/>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175EE"/>
    <w:rsid w:val="00B20D0E"/>
    <w:rsid w:val="00B21133"/>
    <w:rsid w:val="00B2670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673CE"/>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E5"/>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2A8"/>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201B"/>
    <w:rsid w:val="00D13AE1"/>
    <w:rsid w:val="00D14EDD"/>
    <w:rsid w:val="00D14F71"/>
    <w:rsid w:val="00D2192F"/>
    <w:rsid w:val="00D21949"/>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43F57"/>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A5584"/>
    <w:rsid w:val="00DB1EA5"/>
    <w:rsid w:val="00DB2468"/>
    <w:rsid w:val="00DB3012"/>
    <w:rsid w:val="00DB6EAE"/>
    <w:rsid w:val="00DC0DD6"/>
    <w:rsid w:val="00DC10C6"/>
    <w:rsid w:val="00DC32CA"/>
    <w:rsid w:val="00DC37D3"/>
    <w:rsid w:val="00DC6774"/>
    <w:rsid w:val="00DC686B"/>
    <w:rsid w:val="00DC75D3"/>
    <w:rsid w:val="00DD4495"/>
    <w:rsid w:val="00DD459C"/>
    <w:rsid w:val="00DD6B70"/>
    <w:rsid w:val="00DE0725"/>
    <w:rsid w:val="00DE1673"/>
    <w:rsid w:val="00DE2418"/>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30C6"/>
    <w:rsid w:val="00E34355"/>
    <w:rsid w:val="00E34E27"/>
    <w:rsid w:val="00E415DB"/>
    <w:rsid w:val="00E42A3C"/>
    <w:rsid w:val="00E44112"/>
    <w:rsid w:val="00E475CA"/>
    <w:rsid w:val="00E52729"/>
    <w:rsid w:val="00E533F6"/>
    <w:rsid w:val="00E5561B"/>
    <w:rsid w:val="00E56897"/>
    <w:rsid w:val="00E57256"/>
    <w:rsid w:val="00E60417"/>
    <w:rsid w:val="00E61AA8"/>
    <w:rsid w:val="00E628B9"/>
    <w:rsid w:val="00E63371"/>
    <w:rsid w:val="00E63E21"/>
    <w:rsid w:val="00E65655"/>
    <w:rsid w:val="00E67CBC"/>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0377"/>
    <w:rsid w:val="00EF1FB3"/>
    <w:rsid w:val="00EF2232"/>
    <w:rsid w:val="00EF5A90"/>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400E"/>
    <w:rsid w:val="00F350F1"/>
    <w:rsid w:val="00F3543E"/>
    <w:rsid w:val="00F40A84"/>
    <w:rsid w:val="00F43B48"/>
    <w:rsid w:val="00F44146"/>
    <w:rsid w:val="00F45513"/>
    <w:rsid w:val="00F50B59"/>
    <w:rsid w:val="00F519BE"/>
    <w:rsid w:val="00F522D1"/>
    <w:rsid w:val="00F540D8"/>
    <w:rsid w:val="00F544DD"/>
    <w:rsid w:val="00F54D5B"/>
    <w:rsid w:val="00F55D17"/>
    <w:rsid w:val="00F56344"/>
    <w:rsid w:val="00F600B4"/>
    <w:rsid w:val="00F60F35"/>
    <w:rsid w:val="00F618CD"/>
    <w:rsid w:val="00F62AB8"/>
    <w:rsid w:val="00F662D0"/>
    <w:rsid w:val="00F675EA"/>
    <w:rsid w:val="00F67D24"/>
    <w:rsid w:val="00F70EF8"/>
    <w:rsid w:val="00F71CED"/>
    <w:rsid w:val="00F72F85"/>
    <w:rsid w:val="00F73870"/>
    <w:rsid w:val="00F73FDB"/>
    <w:rsid w:val="00F74AC5"/>
    <w:rsid w:val="00F755B6"/>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3CE"/>
    <w:rsid w:val="00FB66C0"/>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50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F%AF%E6%8C%81%E7%BB%AD%E6%80%A7%E5%8F%91%E5%B1%95"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zh-hans/%E5%8C%BB%E7%96%97%E7%BA%A7TPE" TargetMode="External"/><Relationship Id="rId17" Type="http://schemas.openxmlformats.org/officeDocument/2006/relationships/image" Target="media/image1.jpeg"/><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raiburg-tpe.com/zh-hant/%E9%81%A9%E7%94%A8%E6%96%BC%E7%8F%BE%E4%BB%A3%E8%BC%AA%E6%A4%85%E7%9A%84%E5%AE%89%E5%85%A8%E4%B8%94%E7%AC%A6%E5%90%88%E4%BA%BA%E9%AB%94%E5%B7%A5%E5%AD%B8%E7%9A%84TPE%E8%A7%A3%E6%B1%BA%E6%96%B9%E6%A1%88" TargetMode="External"/><Relationship Id="rId20" Type="http://schemas.openxmlformats.org/officeDocument/2006/relationships/hyperlink" Target="https://www.kraiburg-tpe.com/zh-hans/node/613"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7%83%AD%E5%A1%91%E5%AE%9D-h-%E5%8C%BB%E7%96%97%E4%BF%9D%E5%81%A5-tp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zh-hant/%E9%86%AB%E7%94%A8%E7%B4%9ATPE%E6%9D%90%E6%96%99%E8%BC%94%E5%8A%A9%E8%B6%85%E9%9F%B3%E6%B3%A2%E8%A8%AD%E5%82%99%E6%80%A7%E8%83%BD%E5%8D%87%E7%B4%9A"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5%87%B1%E6%9F%8F%E8%86%A0%E5%AF%B6-%E6%8E%A1%E7%94%A8%E9%86%AB%E7%99%82%E7%B4%9A-TPE-%E6%9D%90%E6%96%99%E8%A3%BD%E9%80%A0%E7%9A%84%E8%80%B3%E9%8F%A1%E8%A8%AD%E5%82%99%E7%B5%84%E4%BB%B6"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DA8754B1-1A63-48C3-B910-BCDC6431169C}"/>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13</cp:revision>
  <dcterms:created xsi:type="dcterms:W3CDTF">2026-06-19T01:57:00Z</dcterms:created>
  <dcterms:modified xsi:type="dcterms:W3CDTF">2026-07-08T10:12:00Z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